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53C2" w:rsidRPr="008F13D6" w:rsidRDefault="008F13D6">
      <w:pPr>
        <w:rPr>
          <w:b/>
          <w:sz w:val="24"/>
          <w:szCs w:val="24"/>
        </w:rPr>
      </w:pPr>
      <w:r>
        <w:rPr>
          <w:b/>
          <w:sz w:val="24"/>
          <w:szCs w:val="24"/>
        </w:rPr>
        <w:t xml:space="preserve">                                                                                                             </w:t>
      </w:r>
      <w:r w:rsidR="0025153E" w:rsidRPr="008F13D6">
        <w:rPr>
          <w:b/>
          <w:sz w:val="24"/>
          <w:szCs w:val="24"/>
        </w:rPr>
        <w:t xml:space="preserve">Model Museum Assignment </w:t>
      </w:r>
    </w:p>
    <w:p w:rsidR="002353C2" w:rsidRPr="008F13D6" w:rsidRDefault="002353C2">
      <w:pPr>
        <w:rPr>
          <w:rFonts w:ascii="Times New Roman" w:hAnsi="Times New Roman" w:cs="Times New Roman"/>
          <w:b/>
          <w:sz w:val="24"/>
          <w:szCs w:val="24"/>
        </w:rPr>
      </w:pPr>
      <w:r w:rsidRPr="008F13D6">
        <w:rPr>
          <w:rFonts w:ascii="Times New Roman" w:hAnsi="Times New Roman" w:cs="Times New Roman"/>
          <w:b/>
          <w:sz w:val="24"/>
          <w:szCs w:val="24"/>
        </w:rPr>
        <w:t xml:space="preserve">Art Museum </w:t>
      </w:r>
    </w:p>
    <w:p w:rsidR="002353C2" w:rsidRPr="007A4894" w:rsidRDefault="002353C2">
      <w:pPr>
        <w:rPr>
          <w:rFonts w:ascii="Times New Roman" w:hAnsi="Times New Roman" w:cs="Times New Roman"/>
          <w:sz w:val="24"/>
          <w:szCs w:val="24"/>
        </w:rPr>
      </w:pPr>
      <w:r w:rsidRPr="008F13D6">
        <w:rPr>
          <w:rFonts w:ascii="Times New Roman" w:hAnsi="Times New Roman" w:cs="Times New Roman"/>
          <w:b/>
          <w:sz w:val="24"/>
          <w:szCs w:val="24"/>
        </w:rPr>
        <w:t>Name of Museum:</w:t>
      </w:r>
      <w:r w:rsidRPr="007A4894">
        <w:rPr>
          <w:rFonts w:ascii="Times New Roman" w:hAnsi="Times New Roman" w:cs="Times New Roman"/>
          <w:sz w:val="24"/>
          <w:szCs w:val="24"/>
        </w:rPr>
        <w:t xml:space="preserve"> The N.E.W.D</w:t>
      </w:r>
    </w:p>
    <w:p w:rsidR="002353C2" w:rsidRPr="007A4894" w:rsidRDefault="002353C2">
      <w:pPr>
        <w:rPr>
          <w:rFonts w:ascii="Times New Roman" w:hAnsi="Times New Roman" w:cs="Times New Roman"/>
          <w:sz w:val="24"/>
          <w:szCs w:val="24"/>
        </w:rPr>
      </w:pPr>
      <w:r w:rsidRPr="008F13D6">
        <w:rPr>
          <w:rFonts w:ascii="Times New Roman" w:hAnsi="Times New Roman" w:cs="Times New Roman"/>
          <w:b/>
          <w:sz w:val="24"/>
          <w:szCs w:val="24"/>
        </w:rPr>
        <w:t>Address:</w:t>
      </w:r>
      <w:r w:rsidRPr="007A4894">
        <w:rPr>
          <w:rFonts w:ascii="Times New Roman" w:hAnsi="Times New Roman" w:cs="Times New Roman"/>
          <w:sz w:val="24"/>
          <w:szCs w:val="24"/>
        </w:rPr>
        <w:t xml:space="preserve"> 100 Broadway </w:t>
      </w:r>
    </w:p>
    <w:p w:rsidR="002353C2" w:rsidRPr="007A4894" w:rsidRDefault="002353C2">
      <w:pPr>
        <w:rPr>
          <w:rFonts w:ascii="Times New Roman" w:hAnsi="Times New Roman" w:cs="Times New Roman"/>
          <w:sz w:val="24"/>
          <w:szCs w:val="24"/>
        </w:rPr>
      </w:pPr>
      <w:r w:rsidRPr="008F13D6">
        <w:rPr>
          <w:rFonts w:ascii="Times New Roman" w:hAnsi="Times New Roman" w:cs="Times New Roman"/>
          <w:b/>
          <w:sz w:val="24"/>
          <w:szCs w:val="24"/>
        </w:rPr>
        <w:t>City:</w:t>
      </w:r>
      <w:r w:rsidRPr="007A4894">
        <w:rPr>
          <w:rFonts w:ascii="Times New Roman" w:hAnsi="Times New Roman" w:cs="Times New Roman"/>
          <w:sz w:val="24"/>
          <w:szCs w:val="24"/>
        </w:rPr>
        <w:t xml:space="preserve"> St. Louis</w:t>
      </w:r>
    </w:p>
    <w:p w:rsidR="002353C2" w:rsidRPr="007A4894" w:rsidRDefault="002353C2">
      <w:pPr>
        <w:rPr>
          <w:rFonts w:ascii="Times New Roman" w:hAnsi="Times New Roman" w:cs="Times New Roman"/>
          <w:sz w:val="24"/>
          <w:szCs w:val="24"/>
        </w:rPr>
      </w:pPr>
      <w:r w:rsidRPr="008F13D6">
        <w:rPr>
          <w:rFonts w:ascii="Times New Roman" w:hAnsi="Times New Roman" w:cs="Times New Roman"/>
          <w:b/>
          <w:sz w:val="24"/>
          <w:szCs w:val="24"/>
        </w:rPr>
        <w:t>Year founded:</w:t>
      </w:r>
      <w:r w:rsidRPr="007A4894">
        <w:rPr>
          <w:rFonts w:ascii="Times New Roman" w:hAnsi="Times New Roman" w:cs="Times New Roman"/>
          <w:sz w:val="24"/>
          <w:szCs w:val="24"/>
        </w:rPr>
        <w:t xml:space="preserve"> 1956  </w:t>
      </w:r>
    </w:p>
    <w:p w:rsidR="002353C2" w:rsidRPr="008F13D6" w:rsidRDefault="002353C2">
      <w:pPr>
        <w:rPr>
          <w:rFonts w:ascii="Times New Roman" w:hAnsi="Times New Roman" w:cs="Times New Roman"/>
          <w:b/>
          <w:sz w:val="24"/>
          <w:szCs w:val="24"/>
        </w:rPr>
      </w:pPr>
      <w:r w:rsidRPr="008F13D6">
        <w:rPr>
          <w:rFonts w:ascii="Times New Roman" w:hAnsi="Times New Roman" w:cs="Times New Roman"/>
          <w:b/>
          <w:sz w:val="24"/>
          <w:szCs w:val="24"/>
        </w:rPr>
        <w:t>Mission Statement:</w:t>
      </w:r>
    </w:p>
    <w:p w:rsidR="002353C2" w:rsidRPr="007A4894" w:rsidRDefault="002353C2">
      <w:pPr>
        <w:rPr>
          <w:rFonts w:ascii="Times New Roman" w:hAnsi="Times New Roman" w:cs="Times New Roman"/>
          <w:sz w:val="24"/>
          <w:szCs w:val="24"/>
        </w:rPr>
      </w:pPr>
      <w:r w:rsidRPr="007A4894">
        <w:rPr>
          <w:rFonts w:ascii="Times New Roman" w:hAnsi="Times New Roman" w:cs="Times New Roman"/>
          <w:sz w:val="24"/>
          <w:szCs w:val="24"/>
        </w:rPr>
        <w:tab/>
        <w:t xml:space="preserve">The N.E.W.D. seeks to inspire education and arouses curiosity through collection, conservation, and exhibition of American Art for St. Louis </w:t>
      </w:r>
      <w:r w:rsidR="007A4894" w:rsidRPr="007A4894">
        <w:rPr>
          <w:rFonts w:ascii="Times New Roman" w:hAnsi="Times New Roman" w:cs="Times New Roman"/>
          <w:sz w:val="24"/>
          <w:szCs w:val="24"/>
        </w:rPr>
        <w:t xml:space="preserve">area and its surrounding communities. </w:t>
      </w:r>
    </w:p>
    <w:p w:rsidR="002353C2" w:rsidRPr="0025153E" w:rsidRDefault="00083A72">
      <w:pPr>
        <w:rPr>
          <w:b/>
        </w:rPr>
      </w:pPr>
      <w:r w:rsidRPr="0025153E">
        <w:rPr>
          <w:b/>
        </w:rPr>
        <w:t>Who has responsibility for documentation and care of the collections?</w:t>
      </w:r>
    </w:p>
    <w:p w:rsidR="00083A72" w:rsidRDefault="00083A72">
      <w:r w:rsidRPr="0025153E">
        <w:rPr>
          <w:b/>
        </w:rPr>
        <w:t>Curator:</w:t>
      </w:r>
      <w:r>
        <w:t xml:space="preserve"> responsible for intellectual and aesthetic control of collection; also collect, develop exhibitions, </w:t>
      </w:r>
      <w:r w:rsidR="003656B2">
        <w:t>catalog, and write.</w:t>
      </w:r>
    </w:p>
    <w:p w:rsidR="0025153E" w:rsidRDefault="003656B2">
      <w:r w:rsidRPr="0025153E">
        <w:rPr>
          <w:b/>
        </w:rPr>
        <w:t>Asst. Curator:</w:t>
      </w:r>
      <w:r>
        <w:t xml:space="preserve"> same jobs as the curator, except in an assistant position, preforms all work that curator cannot and a liaison between curator and register. </w:t>
      </w:r>
    </w:p>
    <w:p w:rsidR="003656B2" w:rsidRDefault="0025153E">
      <w:r w:rsidRPr="0025153E">
        <w:rPr>
          <w:b/>
        </w:rPr>
        <w:t>Register:</w:t>
      </w:r>
      <w:r>
        <w:t xml:space="preserve"> responsible for risk management and documentation of collection; also develop and maintain record systems and responsible for storage systems.</w:t>
      </w:r>
      <w:r w:rsidR="003656B2">
        <w:t xml:space="preserve"> </w:t>
      </w:r>
    </w:p>
    <w:p w:rsidR="0025153E" w:rsidRPr="0025153E" w:rsidRDefault="0025153E">
      <w:pPr>
        <w:rPr>
          <w:b/>
        </w:rPr>
      </w:pPr>
      <w:r w:rsidRPr="0025153E">
        <w:rPr>
          <w:b/>
        </w:rPr>
        <w:t>Collection size type:</w:t>
      </w:r>
    </w:p>
    <w:p w:rsidR="0025153E" w:rsidRDefault="0025153E">
      <w:r>
        <w:t>15,000 objects, fine art and western American art.</w:t>
      </w:r>
    </w:p>
    <w:p w:rsidR="0025153E" w:rsidRDefault="0025153E"/>
    <w:p w:rsidR="0025153E" w:rsidRDefault="0025153E"/>
    <w:p w:rsidR="0025153E" w:rsidRDefault="0025153E"/>
    <w:p w:rsidR="0025153E" w:rsidRDefault="0025153E"/>
    <w:p w:rsidR="0025153E" w:rsidRDefault="0025153E"/>
    <w:p w:rsidR="0025153E" w:rsidRDefault="0025153E"/>
    <w:p w:rsidR="0025153E" w:rsidRDefault="0025153E"/>
    <w:p w:rsidR="0025153E" w:rsidRDefault="0025153E"/>
    <w:p w:rsidR="0025153E" w:rsidRDefault="0025153E"/>
    <w:p w:rsidR="00F60052" w:rsidRDefault="0025153E">
      <w:pPr>
        <w:rPr>
          <w:b/>
        </w:rPr>
      </w:pPr>
      <w:r w:rsidRPr="0025153E">
        <w:rPr>
          <w:b/>
        </w:rPr>
        <w:lastRenderedPageBreak/>
        <w:t>Organizational</w:t>
      </w:r>
      <w:r w:rsidR="002A7F9E">
        <w:rPr>
          <w:b/>
        </w:rPr>
        <w:t xml:space="preserve"> Chart</w:t>
      </w:r>
      <w:r w:rsidR="00261BFD">
        <w:rPr>
          <w:b/>
          <w:noProof/>
        </w:rPr>
        <mc:AlternateContent>
          <mc:Choice Requires="wps">
            <w:drawing>
              <wp:anchor distT="0" distB="0" distL="114300" distR="114300" simplePos="0" relativeHeight="251668480" behindDoc="0" locked="0" layoutInCell="1" allowOverlap="1">
                <wp:simplePos x="0" y="0"/>
                <wp:positionH relativeFrom="column">
                  <wp:posOffset>-838200</wp:posOffset>
                </wp:positionH>
                <wp:positionV relativeFrom="paragraph">
                  <wp:posOffset>295910</wp:posOffset>
                </wp:positionV>
                <wp:extent cx="1990725" cy="2019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990725" cy="2019300"/>
                        </a:xfrm>
                        <a:prstGeom prst="rect">
                          <a:avLst/>
                        </a:prstGeom>
                        <a:noFill/>
                        <a:ln w="6350">
                          <a:noFill/>
                        </a:ln>
                      </wps:spPr>
                      <wps:txbx>
                        <w:txbxContent>
                          <w:p w:rsidR="00F60052" w:rsidRDefault="00F600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66pt;margin-top:23.3pt;width:156.75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" filled="f" stroked="f" strokeweight=".5pt">
                <v:textbox>
                  <w:txbxContent>
                    <w:p w:rsidR="00F60052" w:rsidRDefault="00F60052"/>
                  </w:txbxContent>
                </v:textbox>
              </v:shape>
            </w:pict>
          </mc:Fallback>
        </mc:AlternateContent>
      </w:r>
    </w:p>
    <w:p w:rsidR="00845536" w:rsidRPr="008F13D6" w:rsidRDefault="00F60052">
      <w:pPr>
        <w:rPr>
          <w:b/>
          <w:sz w:val="24"/>
          <w:szCs w:val="24"/>
        </w:rPr>
      </w:pPr>
      <w:r w:rsidRPr="008F13D6">
        <w:rPr>
          <w:b/>
          <w:sz w:val="24"/>
          <w:szCs w:val="24"/>
        </w:rPr>
        <w:t xml:space="preserve">                                                                                   Director </w:t>
      </w:r>
    </w:p>
    <w:p w:rsidR="00054C54" w:rsidRDefault="00054C54">
      <w:pPr>
        <w:rPr>
          <w:b/>
        </w:rPr>
      </w:pPr>
    </w:p>
    <w:p w:rsidR="00054C54" w:rsidRDefault="00054C54" w:rsidP="00054C54">
      <w:r>
        <w:rPr>
          <w:b/>
          <w:noProof/>
        </w:rPr>
        <mc:AlternateContent>
          <mc:Choice Requires="wps">
            <w:drawing>
              <wp:anchor distT="0" distB="0" distL="114300" distR="114300" simplePos="0" relativeHeight="251662336" behindDoc="0" locked="0" layoutInCell="1" allowOverlap="1" wp14:anchorId="169F75F7" wp14:editId="7E7D4C22">
                <wp:simplePos x="0" y="0"/>
                <wp:positionH relativeFrom="margin">
                  <wp:posOffset>4162425</wp:posOffset>
                </wp:positionH>
                <wp:positionV relativeFrom="paragraph">
                  <wp:posOffset>190500</wp:posOffset>
                </wp:positionV>
                <wp:extent cx="381000" cy="742950"/>
                <wp:effectExtent l="19050" t="0" r="19050" b="38100"/>
                <wp:wrapNone/>
                <wp:docPr id="4" name="Arrow: Down 4"/>
                <wp:cNvGraphicFramePr/>
                <a:graphic xmlns:a="http://schemas.openxmlformats.org/drawingml/2006/main">
                  <a:graphicData uri="http://schemas.microsoft.com/office/word/2010/wordprocessingShape">
                    <wps:wsp>
                      <wps:cNvSpPr/>
                      <wps:spPr>
                        <a:xfrm>
                          <a:off x="0" y="0"/>
                          <a:ext cx="381000" cy="74295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D811C9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327.75pt;margin-top:15pt;width:30pt;height:58.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" adj="16062" fillcolor="#5b9bd5" strokecolor="#41719c" strokeweight="1pt">
                <w10:wrap anchorx="margin"/>
              </v:shape>
            </w:pict>
          </mc:Fallback>
        </mc:AlternateContent>
      </w:r>
      <w:r>
        <w:rPr>
          <w:b/>
          <w:noProof/>
        </w:rPr>
        <mc:AlternateContent>
          <mc:Choice Requires="wps">
            <w:drawing>
              <wp:anchor distT="0" distB="0" distL="114300" distR="114300" simplePos="0" relativeHeight="251660288" behindDoc="0" locked="0" layoutInCell="1" allowOverlap="1">
                <wp:simplePos x="0" y="0"/>
                <wp:positionH relativeFrom="margin">
                  <wp:posOffset>1685925</wp:posOffset>
                </wp:positionH>
                <wp:positionV relativeFrom="paragraph">
                  <wp:posOffset>162560</wp:posOffset>
                </wp:positionV>
                <wp:extent cx="381000" cy="74295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381000" cy="7429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2D8083" id="Arrow: Down 3" o:spid="_x0000_s1026" type="#_x0000_t67" style="position:absolute;margin-left:132.75pt;margin-top:12.8pt;width:30pt;height:58.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" adj="16062" fillcolor="#5b9bd5 [3204]" strokecolor="#1f4d78 [1604]" strokeweight="1pt">
                <w10:wrap anchorx="margin"/>
              </v:shape>
            </w:pict>
          </mc:Fallback>
        </mc:AlternateContent>
      </w:r>
      <w:r>
        <w:rPr>
          <w:b/>
          <w:noProof/>
        </w:rPr>
        <mc:AlternateContent>
          <mc:Choice Requires="wps">
            <w:drawing>
              <wp:anchor distT="0" distB="0" distL="114300" distR="114300" simplePos="0" relativeHeight="251659264" behindDoc="0" locked="0" layoutInCell="1" allowOverlap="1">
                <wp:simplePos x="0" y="0"/>
                <wp:positionH relativeFrom="column">
                  <wp:posOffset>1809750</wp:posOffset>
                </wp:positionH>
                <wp:positionV relativeFrom="paragraph">
                  <wp:posOffset>172085</wp:posOffset>
                </wp:positionV>
                <wp:extent cx="2476500" cy="19050"/>
                <wp:effectExtent l="0" t="0" r="19050" b="19050"/>
                <wp:wrapNone/>
                <wp:docPr id="2" name="Straight Connector 2"/>
                <wp:cNvGraphicFramePr/>
                <a:graphic xmlns:a="http://schemas.openxmlformats.org/drawingml/2006/main">
                  <a:graphicData uri="http://schemas.microsoft.com/office/word/2010/wordprocessingShape">
                    <wps:wsp>
                      <wps:cNvCnPr/>
                      <wps:spPr>
                        <a:xfrm flipH="1" flipV="1">
                          <a:off x="0" y="0"/>
                          <a:ext cx="24765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01C26E" id="Straight Connector 2"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13.55pt" to="33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" strokecolor="#5b9bd5 [3204]" strokeweight=".5pt">
                <v:stroke joinstyle="miter"/>
              </v:line>
            </w:pict>
          </mc:Fallback>
        </mc:AlternateContent>
      </w:r>
      <w:r>
        <w:t xml:space="preserve">     </w:t>
      </w:r>
    </w:p>
    <w:p w:rsidR="00054C54" w:rsidRPr="00054C54" w:rsidRDefault="00054C54" w:rsidP="00054C54">
      <w:r>
        <w:t xml:space="preserve">   </w:t>
      </w:r>
    </w:p>
    <w:p w:rsidR="00054C54" w:rsidRPr="00054C54" w:rsidRDefault="00054C54" w:rsidP="00054C54"/>
    <w:p w:rsidR="00054C54" w:rsidRPr="00054C54" w:rsidRDefault="00BB513B" w:rsidP="00054C54">
      <w:r>
        <w:rPr>
          <w:noProof/>
        </w:rPr>
        <mc:AlternateContent>
          <mc:Choice Requires="wps">
            <w:drawing>
              <wp:anchor distT="0" distB="0" distL="114300" distR="114300" simplePos="0" relativeHeight="251670528" behindDoc="0" locked="0" layoutInCell="1" allowOverlap="1" wp14:anchorId="443A2A16" wp14:editId="066D6690">
                <wp:simplePos x="0" y="0"/>
                <wp:positionH relativeFrom="margin">
                  <wp:posOffset>2724150</wp:posOffset>
                </wp:positionH>
                <wp:positionV relativeFrom="paragraph">
                  <wp:posOffset>14605</wp:posOffset>
                </wp:positionV>
                <wp:extent cx="3190875" cy="794385"/>
                <wp:effectExtent l="0" t="0" r="0" b="5715"/>
                <wp:wrapNone/>
                <wp:docPr id="1" name="Text Box 1"/>
                <wp:cNvGraphicFramePr/>
                <a:graphic xmlns:a="http://schemas.openxmlformats.org/drawingml/2006/main">
                  <a:graphicData uri="http://schemas.microsoft.com/office/word/2010/wordprocessingShape">
                    <wps:wsp>
                      <wps:cNvSpPr txBox="1"/>
                      <wps:spPr>
                        <a:xfrm>
                          <a:off x="0" y="0"/>
                          <a:ext cx="3190875" cy="794385"/>
                        </a:xfrm>
                        <a:prstGeom prst="rect">
                          <a:avLst/>
                        </a:prstGeom>
                        <a:noFill/>
                        <a:ln>
                          <a:noFill/>
                        </a:ln>
                      </wps:spPr>
                      <wps:txbx>
                        <w:txbxContent>
                          <w:p w:rsidR="00054C54" w:rsidRPr="00054C54" w:rsidRDefault="00054C54" w:rsidP="00054C54">
                            <w:pPr>
                              <w:jc w:val="center"/>
                              <w:rPr>
                                <w:rFonts w:ascii="Times New Roman" w:hAnsi="Times New Roman" w:cs="Times New Roman"/>
                                <w:color w:val="000000" w:themeColor="text1"/>
                                <w:sz w:val="28"/>
                                <w:szCs w:val="28"/>
                                <w14:textOutline w14:w="0" w14:cap="flat" w14:cmpd="sng" w14:algn="ctr">
                                  <w14:noFill/>
                                  <w14:prstDash w14:val="solid"/>
                                  <w14:round/>
                                </w14:textOutline>
                              </w:rPr>
                            </w:pPr>
                            <w:r w:rsidRPr="00054C54">
                              <w:rPr>
                                <w:rFonts w:ascii="Times New Roman" w:hAnsi="Times New Roman" w:cs="Times New Roman"/>
                                <w:color w:val="000000" w:themeColor="text1"/>
                                <w:sz w:val="28"/>
                                <w:szCs w:val="28"/>
                                <w14:textOutline w14:w="0" w14:cap="flat" w14:cmpd="sng" w14:algn="ctr">
                                  <w14:noFill/>
                                  <w14:prstDash w14:val="solid"/>
                                  <w14:round/>
                                </w14:textOutline>
                              </w:rPr>
                              <w:t>Asso.Director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A2A16" id="Text Box 1" o:spid="_x0000_s1027" type="#_x0000_t202" style="position:absolute;margin-left:214.5pt;margin-top:1.15pt;width:251.25pt;height:62.5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" filled="f" stroked="f">
                <v:textbox>
                  <w:txbxContent>
                    <w:p w:rsidR="00054C54" w:rsidRPr="00054C54" w:rsidRDefault="00054C54" w:rsidP="00054C54">
                      <w:pPr>
                        <w:jc w:val="center"/>
                        <w:rPr>
                          <w:rFonts w:ascii="Times New Roman" w:hAnsi="Times New Roman" w:cs="Times New Roman"/>
                          <w:color w:val="000000" w:themeColor="text1"/>
                          <w:sz w:val="28"/>
                          <w:szCs w:val="28"/>
                          <w14:textOutline w14:w="0" w14:cap="flat" w14:cmpd="sng" w14:algn="ctr">
                            <w14:noFill/>
                            <w14:prstDash w14:val="solid"/>
                            <w14:round/>
                          </w14:textOutline>
                        </w:rPr>
                      </w:pPr>
                      <w:r w:rsidRPr="00054C54">
                        <w:rPr>
                          <w:rFonts w:ascii="Times New Roman" w:hAnsi="Times New Roman" w:cs="Times New Roman"/>
                          <w:color w:val="000000" w:themeColor="text1"/>
                          <w:sz w:val="28"/>
                          <w:szCs w:val="28"/>
                          <w14:textOutline w14:w="0" w14:cap="flat" w14:cmpd="sng" w14:algn="ctr">
                            <w14:noFill/>
                            <w14:prstDash w14:val="solid"/>
                            <w14:round/>
                          </w14:textOutline>
                        </w:rPr>
                        <w:t>Asso.Director</w:t>
                      </w:r>
                    </w:p>
                  </w:txbxContent>
                </v:textbox>
                <w10:wrap anchorx="margin"/>
              </v:shape>
            </w:pict>
          </mc:Fallback>
        </mc:AlternateContent>
      </w:r>
      <w:r w:rsidR="00261BFD">
        <w:rPr>
          <w:b/>
          <w:noProof/>
        </w:rPr>
        <mc:AlternateContent>
          <mc:Choice Requires="wps">
            <w:drawing>
              <wp:anchor distT="0" distB="0" distL="114300" distR="114300" simplePos="0" relativeHeight="251663360" behindDoc="0" locked="0" layoutInCell="1" allowOverlap="1">
                <wp:simplePos x="0" y="0"/>
                <wp:positionH relativeFrom="margin">
                  <wp:posOffset>1038225</wp:posOffset>
                </wp:positionH>
                <wp:positionV relativeFrom="paragraph">
                  <wp:posOffset>48895</wp:posOffset>
                </wp:positionV>
                <wp:extent cx="1771650" cy="1257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771650" cy="1257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61BFD" w:rsidRDefault="00261BFD" w:rsidP="00261BFD">
                            <w:pPr>
                              <w:rPr>
                                <w:color w:val="FFFFFF" w:themeColor="background1"/>
                              </w:rPr>
                            </w:pPr>
                            <w:r w:rsidRPr="00054C54">
                              <w:rPr>
                                <w:color w:val="FFFFFF" w:themeColor="background1"/>
                              </w:rPr>
                              <w:t>Collections + preservation.</w:t>
                            </w:r>
                          </w:p>
                          <w:p w:rsidR="00261BFD" w:rsidRDefault="00261BFD" w:rsidP="00261BFD">
                            <w:pPr>
                              <w:rPr>
                                <w:color w:val="FFFFFF" w:themeColor="background1"/>
                              </w:rPr>
                            </w:pPr>
                            <w:r>
                              <w:rPr>
                                <w:color w:val="FFFFFF" w:themeColor="background1"/>
                              </w:rPr>
                              <w:t xml:space="preserve">Curator </w:t>
                            </w:r>
                          </w:p>
                          <w:p w:rsidR="00261BFD" w:rsidRDefault="00261BFD" w:rsidP="00261BFD">
                            <w:pPr>
                              <w:rPr>
                                <w:color w:val="FFFFFF" w:themeColor="background1"/>
                              </w:rPr>
                            </w:pPr>
                            <w:r>
                              <w:rPr>
                                <w:color w:val="FFFFFF" w:themeColor="background1"/>
                              </w:rPr>
                              <w:t>Asst. Curator</w:t>
                            </w:r>
                          </w:p>
                          <w:p w:rsidR="00261BFD" w:rsidRPr="00054C54" w:rsidRDefault="00261BFD" w:rsidP="00261BFD">
                            <w:pPr>
                              <w:rPr>
                                <w:color w:val="FFFFFF" w:themeColor="background1"/>
                              </w:rPr>
                            </w:pPr>
                            <w:r>
                              <w:rPr>
                                <w:color w:val="FFFFFF" w:themeColor="background1"/>
                              </w:rPr>
                              <w:t xml:space="preserve">Register </w:t>
                            </w:r>
                          </w:p>
                          <w:p w:rsidR="00261BFD" w:rsidRDefault="00261BFD" w:rsidP="00261BFD"/>
                          <w:p w:rsidR="00F60052" w:rsidRDefault="00F60052" w:rsidP="00F6005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8" style="position:absolute;margin-left:81.75pt;margin-top:3.85pt;width:139.5pt;height:9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" fillcolor="#5b9bd5 [3204]" strokecolor="#1f4d78 [1604]" strokeweight="1pt">
                <v:textbox>
                  <w:txbxContent>
                    <w:p w:rsidR="00261BFD" w:rsidRDefault="00261BFD" w:rsidP="00261BFD">
                      <w:pPr>
                        <w:rPr>
                          <w:color w:val="FFFFFF" w:themeColor="background1"/>
                        </w:rPr>
                      </w:pPr>
                      <w:r w:rsidRPr="00054C54">
                        <w:rPr>
                          <w:color w:val="FFFFFF" w:themeColor="background1"/>
                        </w:rPr>
                        <w:t>Collections + preservation.</w:t>
                      </w:r>
                    </w:p>
                    <w:p w:rsidR="00261BFD" w:rsidRDefault="00261BFD" w:rsidP="00261BFD">
                      <w:pPr>
                        <w:rPr>
                          <w:color w:val="FFFFFF" w:themeColor="background1"/>
                        </w:rPr>
                      </w:pPr>
                      <w:r>
                        <w:rPr>
                          <w:color w:val="FFFFFF" w:themeColor="background1"/>
                        </w:rPr>
                        <w:t xml:space="preserve">Curator </w:t>
                      </w:r>
                    </w:p>
                    <w:p w:rsidR="00261BFD" w:rsidRDefault="00261BFD" w:rsidP="00261BFD">
                      <w:pPr>
                        <w:rPr>
                          <w:color w:val="FFFFFF" w:themeColor="background1"/>
                        </w:rPr>
                      </w:pPr>
                      <w:r>
                        <w:rPr>
                          <w:color w:val="FFFFFF" w:themeColor="background1"/>
                        </w:rPr>
                        <w:t>Asst. Curator</w:t>
                      </w:r>
                    </w:p>
                    <w:p w:rsidR="00261BFD" w:rsidRPr="00054C54" w:rsidRDefault="00261BFD" w:rsidP="00261BFD">
                      <w:pPr>
                        <w:rPr>
                          <w:color w:val="FFFFFF" w:themeColor="background1"/>
                        </w:rPr>
                      </w:pPr>
                      <w:r>
                        <w:rPr>
                          <w:color w:val="FFFFFF" w:themeColor="background1"/>
                        </w:rPr>
                        <w:t xml:space="preserve">Register </w:t>
                      </w:r>
                    </w:p>
                    <w:p w:rsidR="00261BFD" w:rsidRDefault="00261BFD" w:rsidP="00261BFD"/>
                    <w:p w:rsidR="00F60052" w:rsidRDefault="00F60052" w:rsidP="00F60052"/>
                  </w:txbxContent>
                </v:textbox>
                <w10:wrap anchorx="margin"/>
              </v:rect>
            </w:pict>
          </mc:Fallback>
        </mc:AlternateContent>
      </w:r>
    </w:p>
    <w:p w:rsidR="00054C54" w:rsidRPr="00054C54" w:rsidRDefault="00BB513B" w:rsidP="00054C54">
      <w:r>
        <w:rPr>
          <w:noProof/>
        </w:rPr>
        <mc:AlternateContent>
          <mc:Choice Requires="wps">
            <w:drawing>
              <wp:anchor distT="0" distB="0" distL="114300" distR="114300" simplePos="0" relativeHeight="251671552" behindDoc="0" locked="0" layoutInCell="1" allowOverlap="1">
                <wp:simplePos x="0" y="0"/>
                <wp:positionH relativeFrom="column">
                  <wp:posOffset>4295776</wp:posOffset>
                </wp:positionH>
                <wp:positionV relativeFrom="paragraph">
                  <wp:posOffset>10160</wp:posOffset>
                </wp:positionV>
                <wp:extent cx="19050" cy="1171575"/>
                <wp:effectExtent l="0" t="0" r="19050" b="28575"/>
                <wp:wrapNone/>
                <wp:docPr id="11" name="Straight Connector 11"/>
                <wp:cNvGraphicFramePr/>
                <a:graphic xmlns:a="http://schemas.openxmlformats.org/drawingml/2006/main">
                  <a:graphicData uri="http://schemas.microsoft.com/office/word/2010/wordprocessingShape">
                    <wps:wsp>
                      <wps:cNvCnPr/>
                      <wps:spPr>
                        <a:xfrm>
                          <a:off x="0" y="0"/>
                          <a:ext cx="19050" cy="1171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2874D0" id="Straight Connector 1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8.25pt,.8pt" to="339.75pt,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" strokecolor="#5b9bd5 [3204]" strokeweight=".5pt">
                <v:stroke joinstyle="miter"/>
              </v:line>
            </w:pict>
          </mc:Fallback>
        </mc:AlternateContent>
      </w:r>
    </w:p>
    <w:p w:rsidR="00054C54" w:rsidRDefault="00054C54" w:rsidP="00054C54"/>
    <w:p w:rsidR="00261BFD" w:rsidRPr="00261BFD" w:rsidRDefault="00261BFD" w:rsidP="00261BFD">
      <w:pPr>
        <w:jc w:val="right"/>
      </w:pPr>
    </w:p>
    <w:p w:rsidR="00261BFD" w:rsidRPr="00261BFD" w:rsidRDefault="00261BFD" w:rsidP="00261BFD"/>
    <w:p w:rsidR="00261BFD" w:rsidRDefault="002A7F9E" w:rsidP="00261BFD">
      <w:r>
        <w:rPr>
          <w:noProof/>
        </w:rPr>
        <mc:AlternateContent>
          <mc:Choice Requires="wps">
            <w:drawing>
              <wp:anchor distT="0" distB="0" distL="114300" distR="114300" simplePos="0" relativeHeight="251677696" behindDoc="0" locked="0" layoutInCell="1" allowOverlap="1" wp14:anchorId="484035E3" wp14:editId="62600F1E">
                <wp:simplePos x="0" y="0"/>
                <wp:positionH relativeFrom="column">
                  <wp:posOffset>6981825</wp:posOffset>
                </wp:positionH>
                <wp:positionV relativeFrom="paragraph">
                  <wp:posOffset>270510</wp:posOffset>
                </wp:positionV>
                <wp:extent cx="1828800" cy="1828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E05EE" w:rsidRPr="00AE05EE" w:rsidRDefault="00AE05EE" w:rsidP="00AE05EE">
                            <w:pPr>
                              <w:shd w:val="clear" w:color="auto" w:fill="FFFFFF"/>
                              <w:spacing w:after="0" w:line="240" w:lineRule="auto"/>
                              <w:jc w:val="center"/>
                              <w:rPr>
                                <w:rFonts w:ascii="Segoe UI" w:eastAsia="Times New Roman" w:hAnsi="Segoe UI" w:cs="Segoe UI"/>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05EE">
                              <w:rPr>
                                <w:rFonts w:ascii="Segoe UI" w:hAnsi="Segoe UI" w:cs="Segoe UI"/>
                                <w:b/>
                                <w:color w:val="212121"/>
                                <w:sz w:val="23"/>
                                <w:szCs w:val="23"/>
                                <w:shd w:val="clear" w:color="auto" w:fill="FFFFFF"/>
                              </w:rPr>
                              <w:t>Exhibits and Education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84035E3" id="Text Box 24" o:spid="_x0000_s1029" type="#_x0000_t202" style="position:absolute;margin-left:549.75pt;margin-top:21.3pt;width:2in;height:2in;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" filled="f" stroked="f">
                <v:textbox style="mso-fit-shape-to-text:t">
                  <w:txbxContent>
                    <w:p w:rsidR="00AE05EE" w:rsidRPr="00AE05EE" w:rsidRDefault="00AE05EE" w:rsidP="00AE05EE">
                      <w:pPr>
                        <w:shd w:val="clear" w:color="auto" w:fill="FFFFFF"/>
                        <w:spacing w:after="0" w:line="240" w:lineRule="auto"/>
                        <w:jc w:val="center"/>
                        <w:rPr>
                          <w:rFonts w:ascii="Segoe UI" w:eastAsia="Times New Roman" w:hAnsi="Segoe UI" w:cs="Segoe UI"/>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05EE">
                        <w:rPr>
                          <w:rFonts w:ascii="Segoe UI" w:hAnsi="Segoe UI" w:cs="Segoe UI"/>
                          <w:b/>
                          <w:color w:val="212121"/>
                          <w:sz w:val="23"/>
                          <w:szCs w:val="23"/>
                          <w:shd w:val="clear" w:color="auto" w:fill="FFFFFF"/>
                        </w:rPr>
                        <w:t>Exhibits and Education</w:t>
                      </w:r>
                    </w:p>
                  </w:txbxContent>
                </v:textbox>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margin">
                  <wp:posOffset>914400</wp:posOffset>
                </wp:positionH>
                <wp:positionV relativeFrom="paragraph">
                  <wp:posOffset>20319</wp:posOffset>
                </wp:positionV>
                <wp:extent cx="7000875" cy="9525"/>
                <wp:effectExtent l="0" t="0" r="9525" b="28575"/>
                <wp:wrapNone/>
                <wp:docPr id="12" name="Straight Connector 12"/>
                <wp:cNvGraphicFramePr/>
                <a:graphic xmlns:a="http://schemas.openxmlformats.org/drawingml/2006/main">
                  <a:graphicData uri="http://schemas.microsoft.com/office/word/2010/wordprocessingShape">
                    <wps:wsp>
                      <wps:cNvCnPr/>
                      <wps:spPr>
                        <a:xfrm flipH="1" flipV="1">
                          <a:off x="0" y="0"/>
                          <a:ext cx="70008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F59694" id="Straight Connector 12" o:spid="_x0000_s1026" style="position:absolute;flip:x 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in,1.6pt" to="623.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" strokecolor="#5b9bd5 [3204]" strokeweight=".5pt">
                <v:stroke joinstyle="miter"/>
                <w10:wrap anchorx="margin"/>
              </v:line>
            </w:pict>
          </mc:Fallback>
        </mc:AlternateContent>
      </w:r>
      <w:r>
        <w:rPr>
          <w:noProof/>
        </w:rPr>
        <mc:AlternateContent>
          <mc:Choice Requires="wps">
            <w:drawing>
              <wp:anchor distT="0" distB="0" distL="114300" distR="114300" simplePos="0" relativeHeight="251675648" behindDoc="0" locked="0" layoutInCell="1" allowOverlap="1" wp14:anchorId="00355A91" wp14:editId="19E023AD">
                <wp:simplePos x="0" y="0"/>
                <wp:positionH relativeFrom="column">
                  <wp:posOffset>7800975</wp:posOffset>
                </wp:positionH>
                <wp:positionV relativeFrom="paragraph">
                  <wp:posOffset>27940</wp:posOffset>
                </wp:positionV>
                <wp:extent cx="180975" cy="266700"/>
                <wp:effectExtent l="19050" t="0" r="28575" b="38100"/>
                <wp:wrapNone/>
                <wp:docPr id="15" name="Arrow: Down 15"/>
                <wp:cNvGraphicFramePr/>
                <a:graphic xmlns:a="http://schemas.openxmlformats.org/drawingml/2006/main">
                  <a:graphicData uri="http://schemas.microsoft.com/office/word/2010/wordprocessingShape">
                    <wps:wsp>
                      <wps:cNvSpPr/>
                      <wps:spPr>
                        <a:xfrm>
                          <a:off x="0" y="0"/>
                          <a:ext cx="180975" cy="2667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60E1C" id="Arrow: Down 15" o:spid="_x0000_s1026" type="#_x0000_t67" style="position:absolute;margin-left:614.25pt;margin-top:2.2pt;width:14.2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" adj="14271" fillcolor="#5b9bd5" strokecolor="#41719c" strokeweight="1pt"/>
            </w:pict>
          </mc:Fallback>
        </mc:AlternateContent>
      </w:r>
      <w:r w:rsidR="00BB513B">
        <w:rPr>
          <w:noProof/>
        </w:rPr>
        <mc:AlternateContent>
          <mc:Choice Requires="wps">
            <w:drawing>
              <wp:anchor distT="0" distB="0" distL="114300" distR="114300" simplePos="0" relativeHeight="251673600" behindDoc="0" locked="0" layoutInCell="1" allowOverlap="1">
                <wp:simplePos x="0" y="0"/>
                <wp:positionH relativeFrom="margin">
                  <wp:posOffset>828675</wp:posOffset>
                </wp:positionH>
                <wp:positionV relativeFrom="paragraph">
                  <wp:posOffset>11430</wp:posOffset>
                </wp:positionV>
                <wp:extent cx="180975" cy="266700"/>
                <wp:effectExtent l="19050" t="0" r="28575" b="38100"/>
                <wp:wrapNone/>
                <wp:docPr id="14" name="Arrow: Down 14"/>
                <wp:cNvGraphicFramePr/>
                <a:graphic xmlns:a="http://schemas.openxmlformats.org/drawingml/2006/main">
                  <a:graphicData uri="http://schemas.microsoft.com/office/word/2010/wordprocessingShape">
                    <wps:wsp>
                      <wps:cNvSpPr/>
                      <wps:spPr>
                        <a:xfrm>
                          <a:off x="0" y="0"/>
                          <a:ext cx="180975"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B9B5D" id="Arrow: Down 14" o:spid="_x0000_s1026" type="#_x0000_t67" style="position:absolute;margin-left:65.25pt;margin-top:.9pt;width:14.25pt;height:2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" adj="14271" fillcolor="#5b9bd5 [3204]" strokecolor="#1f4d78 [1604]" strokeweight="1pt">
                <w10:wrap anchorx="margin"/>
              </v:shape>
            </w:pict>
          </mc:Fallback>
        </mc:AlternateContent>
      </w:r>
    </w:p>
    <w:p w:rsidR="00AE05EE" w:rsidRDefault="00BB513B" w:rsidP="0027496B">
      <w:pPr>
        <w:shd w:val="clear" w:color="auto" w:fill="FFFFFF"/>
        <w:spacing w:after="0" w:line="240" w:lineRule="auto"/>
        <w:rPr>
          <w:rFonts w:ascii="Segoe UI" w:eastAsia="Times New Roman" w:hAnsi="Segoe UI" w:cs="Segoe UI"/>
          <w:color w:val="212121"/>
          <w:sz w:val="18"/>
          <w:szCs w:val="18"/>
        </w:rPr>
      </w:pPr>
      <w:r>
        <w:rPr>
          <w:rFonts w:ascii="Segoe UI" w:eastAsia="Times New Roman" w:hAnsi="Segoe UI" w:cs="Segoe UI"/>
          <w:b/>
          <w:color w:val="212121"/>
          <w:sz w:val="23"/>
          <w:szCs w:val="23"/>
        </w:rPr>
        <w:t xml:space="preserve">     </w:t>
      </w:r>
      <w:r w:rsidR="00261BFD" w:rsidRPr="00261BFD">
        <w:rPr>
          <w:rFonts w:ascii="Segoe UI" w:eastAsia="Times New Roman" w:hAnsi="Segoe UI" w:cs="Segoe UI"/>
          <w:b/>
          <w:color w:val="212121"/>
          <w:sz w:val="23"/>
          <w:szCs w:val="23"/>
        </w:rPr>
        <w:t xml:space="preserve"> Administrative Services</w:t>
      </w:r>
      <w:r w:rsidRPr="00BB513B">
        <w:rPr>
          <w:rFonts w:ascii="Segoe UI" w:eastAsia="Times New Roman" w:hAnsi="Segoe UI" w:cs="Segoe UI"/>
          <w:color w:val="212121"/>
          <w:sz w:val="18"/>
          <w:szCs w:val="18"/>
        </w:rPr>
        <w:t xml:space="preserve"> </w:t>
      </w:r>
    </w:p>
    <w:p w:rsidR="00BB513B" w:rsidRDefault="00BB513B" w:rsidP="0027496B">
      <w:pPr>
        <w:shd w:val="clear" w:color="auto" w:fill="FFFFFF"/>
        <w:spacing w:after="0" w:line="240" w:lineRule="auto"/>
        <w:rPr>
          <w:rFonts w:ascii="Segoe UI" w:eastAsia="Times New Roman" w:hAnsi="Segoe UI" w:cs="Segoe UI"/>
          <w:color w:val="212121"/>
          <w:sz w:val="18"/>
          <w:szCs w:val="18"/>
        </w:rPr>
      </w:pPr>
      <w:r>
        <w:rPr>
          <w:rFonts w:ascii="Segoe UI" w:eastAsia="Times New Roman" w:hAnsi="Segoe UI" w:cs="Segoe UI"/>
          <w:color w:val="212121"/>
          <w:sz w:val="18"/>
          <w:szCs w:val="18"/>
        </w:rPr>
        <w:t xml:space="preserve"> </w:t>
      </w:r>
      <w:r w:rsidR="00AE05EE">
        <w:rPr>
          <w:rFonts w:ascii="Segoe UI" w:eastAsia="Times New Roman" w:hAnsi="Segoe UI" w:cs="Segoe UI"/>
          <w:color w:val="212121"/>
          <w:sz w:val="18"/>
          <w:szCs w:val="18"/>
        </w:rPr>
        <w:t xml:space="preserve">  </w:t>
      </w:r>
    </w:p>
    <w:p w:rsidR="0027496B" w:rsidRPr="00BB513B" w:rsidRDefault="002A7F9E" w:rsidP="0027496B">
      <w:pPr>
        <w:shd w:val="clear" w:color="auto" w:fill="FFFFFF"/>
        <w:spacing w:after="0" w:line="240" w:lineRule="auto"/>
        <w:rPr>
          <w:rFonts w:ascii="Segoe UI" w:eastAsia="Times New Roman" w:hAnsi="Segoe UI" w:cs="Segoe UI"/>
          <w:color w:val="212121"/>
          <w:sz w:val="18"/>
          <w:szCs w:val="18"/>
        </w:rPr>
      </w:pPr>
      <w:r>
        <w:rPr>
          <w:rFonts w:ascii="Segoe UI" w:eastAsia="Times New Roman" w:hAnsi="Segoe UI" w:cs="Segoe UI"/>
          <w:noProof/>
          <w:color w:val="212121"/>
          <w:sz w:val="18"/>
          <w:szCs w:val="18"/>
        </w:rPr>
        <mc:AlternateContent>
          <mc:Choice Requires="wps">
            <w:drawing>
              <wp:anchor distT="0" distB="0" distL="114300" distR="114300" simplePos="0" relativeHeight="251678720" behindDoc="0" locked="0" layoutInCell="1" allowOverlap="1">
                <wp:simplePos x="0" y="0"/>
                <wp:positionH relativeFrom="column">
                  <wp:posOffset>6934200</wp:posOffset>
                </wp:positionH>
                <wp:positionV relativeFrom="paragraph">
                  <wp:posOffset>8255</wp:posOffset>
                </wp:positionV>
                <wp:extent cx="161925" cy="533400"/>
                <wp:effectExtent l="19050" t="0" r="28575" b="38100"/>
                <wp:wrapNone/>
                <wp:docPr id="35" name="Arrow: Down 35"/>
                <wp:cNvGraphicFramePr/>
                <a:graphic xmlns:a="http://schemas.openxmlformats.org/drawingml/2006/main">
                  <a:graphicData uri="http://schemas.microsoft.com/office/word/2010/wordprocessingShape">
                    <wps:wsp>
                      <wps:cNvSpPr/>
                      <wps:spPr>
                        <a:xfrm>
                          <a:off x="0" y="0"/>
                          <a:ext cx="161925" cy="5334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1419A3" id="Arrow: Down 35" o:spid="_x0000_s1026" type="#_x0000_t67" style="position:absolute;margin-left:546pt;margin-top:.65pt;width:12.75pt;height:42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" adj="18321" fillcolor="#5b9bd5 [3204]" strokecolor="#1f4d78 [1604]" strokeweight="1pt"/>
            </w:pict>
          </mc:Fallback>
        </mc:AlternateContent>
      </w:r>
      <w:r>
        <w:rPr>
          <w:rFonts w:ascii="Segoe UI" w:eastAsia="Times New Roman" w:hAnsi="Segoe UI" w:cs="Segoe UI"/>
          <w:noProof/>
          <w:color w:val="212121"/>
          <w:sz w:val="18"/>
          <w:szCs w:val="18"/>
        </w:rPr>
        <mc:AlternateContent>
          <mc:Choice Requires="wps">
            <w:drawing>
              <wp:anchor distT="0" distB="0" distL="114300" distR="114300" simplePos="0" relativeHeight="251680768" behindDoc="0" locked="0" layoutInCell="1" allowOverlap="1" wp14:anchorId="40CB27FF" wp14:editId="4CCA297E">
                <wp:simplePos x="0" y="0"/>
                <wp:positionH relativeFrom="margin">
                  <wp:posOffset>8448675</wp:posOffset>
                </wp:positionH>
                <wp:positionV relativeFrom="paragraph">
                  <wp:posOffset>27940</wp:posOffset>
                </wp:positionV>
                <wp:extent cx="161925" cy="533400"/>
                <wp:effectExtent l="19050" t="0" r="28575" b="38100"/>
                <wp:wrapNone/>
                <wp:docPr id="36" name="Arrow: Down 36"/>
                <wp:cNvGraphicFramePr/>
                <a:graphic xmlns:a="http://schemas.openxmlformats.org/drawingml/2006/main">
                  <a:graphicData uri="http://schemas.microsoft.com/office/word/2010/wordprocessingShape">
                    <wps:wsp>
                      <wps:cNvSpPr/>
                      <wps:spPr>
                        <a:xfrm>
                          <a:off x="0" y="0"/>
                          <a:ext cx="161925" cy="5334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69214D" id="Arrow: Down 36" o:spid="_x0000_s1026" type="#_x0000_t67" style="position:absolute;margin-left:665.25pt;margin-top:2.2pt;width:12.75pt;height:42pt;z-index:2516807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" adj="18321" fillcolor="#5b9bd5" strokecolor="#41719c" strokeweight="1pt">
                <w10:wrap anchorx="margin"/>
              </v:shape>
            </w:pict>
          </mc:Fallback>
        </mc:AlternateContent>
      </w:r>
      <w:r w:rsidR="007D5A46" w:rsidRPr="00BB513B">
        <w:rPr>
          <w:rFonts w:ascii="Segoe UI" w:eastAsia="Times New Roman" w:hAnsi="Segoe UI" w:cs="Segoe UI"/>
          <w:color w:val="212121"/>
          <w:sz w:val="18"/>
          <w:szCs w:val="18"/>
        </w:rPr>
        <w:t xml:space="preserve">     </w:t>
      </w:r>
      <w:r w:rsidR="0027496B" w:rsidRPr="00BB513B">
        <w:rPr>
          <w:rFonts w:ascii="Segoe UI" w:eastAsia="Times New Roman" w:hAnsi="Segoe UI" w:cs="Segoe UI"/>
          <w:color w:val="212121"/>
          <w:sz w:val="18"/>
          <w:szCs w:val="18"/>
        </w:rPr>
        <w:t xml:space="preserve"> </w:t>
      </w:r>
      <w:r w:rsidR="0027496B" w:rsidRPr="00261BFD">
        <w:rPr>
          <w:rFonts w:ascii="Segoe UI" w:eastAsia="Times New Roman" w:hAnsi="Segoe UI" w:cs="Segoe UI"/>
          <w:color w:val="212121"/>
          <w:sz w:val="18"/>
          <w:szCs w:val="18"/>
        </w:rPr>
        <w:t>Communication and Marketing</w:t>
      </w:r>
      <w:r w:rsidR="00BB513B" w:rsidRPr="00BB513B">
        <w:rPr>
          <w:rFonts w:ascii="Segoe UI" w:eastAsia="Times New Roman" w:hAnsi="Segoe UI" w:cs="Segoe UI"/>
          <w:color w:val="212121"/>
          <w:sz w:val="18"/>
          <w:szCs w:val="18"/>
        </w:rPr>
        <w:t xml:space="preserve">     </w:t>
      </w:r>
      <w:r w:rsidR="00BB513B">
        <w:rPr>
          <w:rFonts w:ascii="Segoe UI" w:eastAsia="Times New Roman" w:hAnsi="Segoe UI" w:cs="Segoe UI"/>
          <w:color w:val="212121"/>
          <w:sz w:val="18"/>
          <w:szCs w:val="18"/>
        </w:rPr>
        <w:t xml:space="preserve">     </w:t>
      </w:r>
      <w:r w:rsidR="007D5A46" w:rsidRPr="00BB513B">
        <w:rPr>
          <w:rFonts w:ascii="Segoe UI" w:eastAsia="Times New Roman" w:hAnsi="Segoe UI" w:cs="Segoe UI"/>
          <w:color w:val="212121"/>
          <w:sz w:val="18"/>
          <w:szCs w:val="18"/>
        </w:rPr>
        <w:t xml:space="preserve"> </w:t>
      </w:r>
      <w:r w:rsidR="007D5A46" w:rsidRPr="00261BFD">
        <w:rPr>
          <w:rFonts w:ascii="Segoe UI" w:eastAsia="Times New Roman" w:hAnsi="Segoe UI" w:cs="Segoe UI"/>
          <w:color w:val="212121"/>
          <w:sz w:val="18"/>
          <w:szCs w:val="18"/>
        </w:rPr>
        <w:t>Facilities and Events</w:t>
      </w:r>
      <w:r w:rsidR="00BB513B" w:rsidRPr="00BB513B">
        <w:rPr>
          <w:rFonts w:ascii="Segoe UI" w:eastAsia="Times New Roman" w:hAnsi="Segoe UI" w:cs="Segoe UI"/>
          <w:color w:val="212121"/>
          <w:sz w:val="18"/>
          <w:szCs w:val="18"/>
        </w:rPr>
        <w:t xml:space="preserve">   </w:t>
      </w:r>
      <w:r w:rsidR="00BB513B">
        <w:rPr>
          <w:rFonts w:ascii="Segoe UI" w:eastAsia="Times New Roman" w:hAnsi="Segoe UI" w:cs="Segoe UI"/>
          <w:color w:val="212121"/>
          <w:sz w:val="18"/>
          <w:szCs w:val="18"/>
        </w:rPr>
        <w:t xml:space="preserve">             </w:t>
      </w:r>
      <w:r w:rsidR="00BB513B" w:rsidRPr="00BB513B">
        <w:rPr>
          <w:rFonts w:ascii="Segoe UI" w:eastAsia="Times New Roman" w:hAnsi="Segoe UI" w:cs="Segoe UI"/>
          <w:color w:val="212121"/>
          <w:sz w:val="18"/>
          <w:szCs w:val="18"/>
        </w:rPr>
        <w:t xml:space="preserve">  </w:t>
      </w:r>
      <w:r w:rsidR="00AE05EE">
        <w:rPr>
          <w:rFonts w:ascii="Segoe UI" w:eastAsia="Times New Roman" w:hAnsi="Segoe UI" w:cs="Segoe UI"/>
          <w:color w:val="212121"/>
          <w:sz w:val="18"/>
          <w:szCs w:val="18"/>
        </w:rPr>
        <w:t xml:space="preserve">                                   </w:t>
      </w:r>
      <w:r w:rsidR="00BB513B" w:rsidRPr="00261BFD">
        <w:rPr>
          <w:rFonts w:ascii="Segoe UI" w:eastAsia="Times New Roman" w:hAnsi="Segoe UI" w:cs="Segoe UI"/>
          <w:color w:val="212121"/>
          <w:sz w:val="18"/>
          <w:szCs w:val="18"/>
        </w:rPr>
        <w:t>Computing and IT</w:t>
      </w:r>
      <w:r w:rsidR="00AE05EE">
        <w:rPr>
          <w:rFonts w:ascii="Segoe UI" w:eastAsia="Times New Roman" w:hAnsi="Segoe UI" w:cs="Segoe UI"/>
          <w:color w:val="212121"/>
          <w:sz w:val="18"/>
          <w:szCs w:val="18"/>
        </w:rPr>
        <w:t xml:space="preserve">                                                         </w:t>
      </w:r>
    </w:p>
    <w:p w:rsidR="0027496B" w:rsidRDefault="0027496B" w:rsidP="0027496B">
      <w:pPr>
        <w:shd w:val="clear" w:color="auto" w:fill="FFFFFF"/>
        <w:spacing w:after="0" w:line="240" w:lineRule="auto"/>
        <w:rPr>
          <w:rFonts w:ascii="Segoe UI" w:eastAsia="Times New Roman" w:hAnsi="Segoe UI" w:cs="Segoe UI"/>
          <w:color w:val="212121"/>
          <w:sz w:val="23"/>
          <w:szCs w:val="23"/>
        </w:rPr>
      </w:pPr>
      <w:r>
        <w:rPr>
          <w:rFonts w:ascii="Segoe UI" w:eastAsia="Times New Roman" w:hAnsi="Segoe UI" w:cs="Segoe UI"/>
          <w:color w:val="212121"/>
          <w:sz w:val="23"/>
          <w:szCs w:val="23"/>
        </w:rPr>
        <w:t xml:space="preserve"> </w:t>
      </w:r>
      <w:r w:rsidR="00BB513B">
        <w:rPr>
          <w:rFonts w:ascii="Segoe UI" w:eastAsia="Times New Roman" w:hAnsi="Segoe UI" w:cs="Segoe UI"/>
          <w:color w:val="212121"/>
          <w:sz w:val="23"/>
          <w:szCs w:val="23"/>
        </w:rPr>
        <w:t xml:space="preserve">         </w:t>
      </w:r>
      <w:r w:rsidR="00AE05EE">
        <w:rPr>
          <w:rFonts w:ascii="Segoe UI" w:eastAsia="Times New Roman" w:hAnsi="Segoe UI" w:cs="Segoe UI"/>
          <w:color w:val="212121"/>
          <w:sz w:val="23"/>
          <w:szCs w:val="23"/>
        </w:rPr>
        <w:t xml:space="preserve">  </w:t>
      </w:r>
    </w:p>
    <w:p w:rsidR="00AE05EE" w:rsidRPr="00AE05EE" w:rsidRDefault="00BB513B" w:rsidP="00BB513B">
      <w:pPr>
        <w:shd w:val="clear" w:color="auto" w:fill="FFFFFF"/>
        <w:spacing w:after="0" w:line="240" w:lineRule="auto"/>
        <w:rPr>
          <w:rFonts w:ascii="Segoe UI" w:eastAsia="Times New Roman" w:hAnsi="Segoe UI" w:cs="Segoe UI"/>
          <w:b/>
          <w:color w:val="212121"/>
          <w:sz w:val="18"/>
          <w:szCs w:val="18"/>
        </w:rPr>
      </w:pPr>
      <w:r>
        <w:rPr>
          <w:rFonts w:ascii="Segoe UI" w:eastAsia="Times New Roman" w:hAnsi="Segoe UI" w:cs="Segoe UI"/>
          <w:color w:val="212121"/>
          <w:sz w:val="18"/>
          <w:szCs w:val="18"/>
        </w:rPr>
        <w:t xml:space="preserve">            </w:t>
      </w:r>
      <w:r w:rsidRPr="00BB513B">
        <w:rPr>
          <w:rFonts w:ascii="Segoe UI" w:eastAsia="Times New Roman" w:hAnsi="Segoe UI" w:cs="Segoe UI"/>
          <w:b/>
          <w:color w:val="212121"/>
          <w:sz w:val="18"/>
          <w:szCs w:val="18"/>
        </w:rPr>
        <w:t xml:space="preserve">Comm. Coordinator </w:t>
      </w:r>
      <w:r>
        <w:rPr>
          <w:rFonts w:ascii="Segoe UI" w:eastAsia="Times New Roman" w:hAnsi="Segoe UI" w:cs="Segoe UI"/>
          <w:b/>
          <w:color w:val="212121"/>
          <w:sz w:val="18"/>
          <w:szCs w:val="18"/>
        </w:rPr>
        <w:t xml:space="preserve">                 </w:t>
      </w:r>
      <w:r w:rsidRPr="00261BFD">
        <w:rPr>
          <w:rFonts w:ascii="Segoe UI" w:eastAsia="Times New Roman" w:hAnsi="Segoe UI" w:cs="Segoe UI"/>
          <w:b/>
          <w:color w:val="212121"/>
          <w:sz w:val="18"/>
          <w:szCs w:val="18"/>
        </w:rPr>
        <w:t>Museum Store/</w:t>
      </w:r>
      <w:r w:rsidR="00AE05EE" w:rsidRPr="00AE05EE">
        <w:rPr>
          <w:rFonts w:ascii="Segoe UI" w:eastAsia="Times New Roman" w:hAnsi="Segoe UI" w:cs="Segoe UI"/>
          <w:color w:val="212121"/>
          <w:sz w:val="18"/>
          <w:szCs w:val="18"/>
        </w:rPr>
        <w:t xml:space="preserve"> </w:t>
      </w:r>
      <w:r w:rsidR="00AE05EE">
        <w:rPr>
          <w:rFonts w:ascii="Segoe UI" w:eastAsia="Times New Roman" w:hAnsi="Segoe UI" w:cs="Segoe UI"/>
          <w:color w:val="212121"/>
          <w:sz w:val="18"/>
          <w:szCs w:val="18"/>
        </w:rPr>
        <w:t xml:space="preserve">          </w:t>
      </w:r>
      <w:r w:rsidR="00AE05EE" w:rsidRPr="00261BFD">
        <w:rPr>
          <w:rFonts w:ascii="Segoe UI" w:eastAsia="Times New Roman" w:hAnsi="Segoe UI" w:cs="Segoe UI"/>
          <w:b/>
          <w:color w:val="212121"/>
          <w:sz w:val="18"/>
          <w:szCs w:val="18"/>
        </w:rPr>
        <w:t xml:space="preserve">Special Projects </w:t>
      </w:r>
      <w:r w:rsidR="00AE05EE" w:rsidRPr="00AE05EE">
        <w:rPr>
          <w:rFonts w:ascii="Segoe UI" w:eastAsia="Times New Roman" w:hAnsi="Segoe UI" w:cs="Segoe UI"/>
          <w:b/>
          <w:color w:val="212121"/>
          <w:sz w:val="18"/>
          <w:szCs w:val="18"/>
        </w:rPr>
        <w:t>/</w:t>
      </w:r>
      <w:r w:rsidR="00AE05EE" w:rsidRPr="00AE05EE">
        <w:rPr>
          <w:rFonts w:ascii="Segoe UI" w:eastAsia="Times New Roman" w:hAnsi="Segoe UI" w:cs="Segoe UI"/>
          <w:color w:val="212121"/>
          <w:sz w:val="18"/>
          <w:szCs w:val="18"/>
        </w:rPr>
        <w:t xml:space="preserve"> </w:t>
      </w:r>
      <w:r w:rsidR="00AE05EE">
        <w:rPr>
          <w:rFonts w:ascii="Segoe UI" w:eastAsia="Times New Roman" w:hAnsi="Segoe UI" w:cs="Segoe UI"/>
          <w:color w:val="212121"/>
          <w:sz w:val="18"/>
          <w:szCs w:val="18"/>
        </w:rPr>
        <w:t xml:space="preserve">                    </w:t>
      </w:r>
      <w:r w:rsidR="00AE05EE" w:rsidRPr="00261BFD">
        <w:rPr>
          <w:rFonts w:ascii="Segoe UI" w:eastAsia="Times New Roman" w:hAnsi="Segoe UI" w:cs="Segoe UI"/>
          <w:b/>
          <w:color w:val="212121"/>
          <w:sz w:val="18"/>
          <w:szCs w:val="18"/>
        </w:rPr>
        <w:t>Tech Coordinator/IT</w:t>
      </w:r>
    </w:p>
    <w:p w:rsidR="00BB513B" w:rsidRPr="00AE05EE" w:rsidRDefault="00AE05EE" w:rsidP="00BB513B">
      <w:pPr>
        <w:shd w:val="clear" w:color="auto" w:fill="FFFFFF"/>
        <w:spacing w:after="0" w:line="240" w:lineRule="auto"/>
        <w:rPr>
          <w:rFonts w:ascii="Segoe UI" w:eastAsia="Times New Roman" w:hAnsi="Segoe UI" w:cs="Segoe UI"/>
          <w:b/>
          <w:color w:val="212121"/>
          <w:sz w:val="18"/>
          <w:szCs w:val="18"/>
        </w:rPr>
      </w:pPr>
      <w:r w:rsidRPr="00AE05EE">
        <w:rPr>
          <w:rFonts w:ascii="Segoe UI" w:eastAsia="Times New Roman" w:hAnsi="Segoe UI" w:cs="Segoe UI"/>
          <w:b/>
          <w:color w:val="212121"/>
          <w:sz w:val="18"/>
          <w:szCs w:val="18"/>
        </w:rPr>
        <w:t xml:space="preserve">                                                               </w:t>
      </w:r>
      <w:r w:rsidRPr="00261BFD">
        <w:rPr>
          <w:rFonts w:ascii="Segoe UI" w:eastAsia="Times New Roman" w:hAnsi="Segoe UI" w:cs="Segoe UI"/>
          <w:b/>
          <w:color w:val="212121"/>
          <w:sz w:val="18"/>
          <w:szCs w:val="18"/>
        </w:rPr>
        <w:t>Facilities Manager</w:t>
      </w:r>
      <w:r w:rsidRPr="00AE05EE">
        <w:rPr>
          <w:rFonts w:ascii="Segoe UI" w:eastAsia="Times New Roman" w:hAnsi="Segoe UI" w:cs="Segoe UI"/>
          <w:b/>
          <w:color w:val="212121"/>
          <w:sz w:val="18"/>
          <w:szCs w:val="18"/>
        </w:rPr>
        <w:t xml:space="preserve">       </w:t>
      </w:r>
      <w:r w:rsidRPr="00261BFD">
        <w:rPr>
          <w:rFonts w:ascii="Segoe UI" w:eastAsia="Times New Roman" w:hAnsi="Segoe UI" w:cs="Segoe UI"/>
          <w:b/>
          <w:color w:val="212121"/>
          <w:sz w:val="18"/>
          <w:szCs w:val="18"/>
        </w:rPr>
        <w:t>Event Coordinator</w:t>
      </w:r>
    </w:p>
    <w:p w:rsidR="00BB513B" w:rsidRPr="00261BFD" w:rsidRDefault="00BB513B" w:rsidP="00BB513B">
      <w:pPr>
        <w:shd w:val="clear" w:color="auto" w:fill="FFFFFF"/>
        <w:spacing w:after="0" w:line="240" w:lineRule="auto"/>
        <w:rPr>
          <w:rFonts w:ascii="Segoe UI" w:eastAsia="Times New Roman" w:hAnsi="Segoe UI" w:cs="Segoe UI"/>
          <w:b/>
          <w:color w:val="212121"/>
          <w:sz w:val="18"/>
          <w:szCs w:val="18"/>
        </w:rPr>
      </w:pPr>
      <w:r>
        <w:rPr>
          <w:rFonts w:ascii="Segoe UI" w:eastAsia="Times New Roman" w:hAnsi="Segoe UI" w:cs="Segoe UI"/>
          <w:b/>
          <w:color w:val="212121"/>
          <w:sz w:val="18"/>
          <w:szCs w:val="18"/>
        </w:rPr>
        <w:t xml:space="preserve">                                </w:t>
      </w:r>
      <w:r w:rsidR="00AE05EE">
        <w:rPr>
          <w:rFonts w:ascii="Segoe UI" w:eastAsia="Times New Roman" w:hAnsi="Segoe UI" w:cs="Segoe UI"/>
          <w:b/>
          <w:color w:val="212121"/>
          <w:sz w:val="18"/>
          <w:szCs w:val="18"/>
        </w:rPr>
        <w:t xml:space="preserve">                               </w:t>
      </w:r>
      <w:r w:rsidRPr="00261BFD">
        <w:rPr>
          <w:rFonts w:ascii="Segoe UI" w:eastAsia="Times New Roman" w:hAnsi="Segoe UI" w:cs="Segoe UI"/>
          <w:b/>
          <w:color w:val="212121"/>
          <w:sz w:val="18"/>
          <w:szCs w:val="18"/>
        </w:rPr>
        <w:t xml:space="preserve"> </w:t>
      </w:r>
    </w:p>
    <w:p w:rsidR="0027496B" w:rsidRPr="00261BFD" w:rsidRDefault="002A7F9E" w:rsidP="00BB513B">
      <w:pPr>
        <w:shd w:val="clear" w:color="auto" w:fill="FFFFFF"/>
        <w:spacing w:after="0" w:line="240" w:lineRule="auto"/>
        <w:rPr>
          <w:rFonts w:ascii="Segoe UI" w:eastAsia="Times New Roman" w:hAnsi="Segoe UI" w:cs="Segoe UI"/>
          <w:b/>
          <w:color w:val="212121"/>
          <w:sz w:val="18"/>
          <w:szCs w:val="18"/>
        </w:rPr>
      </w:pPr>
      <w:r w:rsidRPr="002A7F9E">
        <w:rPr>
          <w:rFonts w:ascii="Segoe UI" w:eastAsia="Times New Roman" w:hAnsi="Segoe UI" w:cs="Segoe UI"/>
          <w:b/>
          <w:color w:val="212121"/>
          <w:sz w:val="18"/>
          <w:szCs w:val="18"/>
        </w:rPr>
        <w:t xml:space="preserve">                                                                                                                                                                                                            Exhibits/ Traveling Exhibits         </w:t>
      </w:r>
      <w:r w:rsidR="00E577D8">
        <w:rPr>
          <w:rFonts w:ascii="Segoe UI" w:eastAsia="Times New Roman" w:hAnsi="Segoe UI" w:cs="Segoe UI"/>
          <w:b/>
          <w:color w:val="212121"/>
          <w:sz w:val="18"/>
          <w:szCs w:val="18"/>
        </w:rPr>
        <w:t xml:space="preserve">  </w:t>
      </w:r>
      <w:r w:rsidR="0013595C">
        <w:rPr>
          <w:rFonts w:ascii="Segoe UI" w:eastAsia="Times New Roman" w:hAnsi="Segoe UI" w:cs="Segoe UI"/>
          <w:b/>
          <w:color w:val="212121"/>
          <w:sz w:val="18"/>
          <w:szCs w:val="18"/>
        </w:rPr>
        <w:t xml:space="preserve"> </w:t>
      </w:r>
      <w:r w:rsidRPr="002A7F9E">
        <w:rPr>
          <w:rFonts w:ascii="Segoe UI" w:eastAsia="Times New Roman" w:hAnsi="Segoe UI" w:cs="Segoe UI"/>
          <w:b/>
          <w:color w:val="212121"/>
          <w:sz w:val="18"/>
          <w:szCs w:val="18"/>
        </w:rPr>
        <w:t xml:space="preserve">   Educator</w:t>
      </w:r>
    </w:p>
    <w:p w:rsidR="0027496B" w:rsidRPr="007D5A46" w:rsidRDefault="002A7F9E" w:rsidP="0027496B">
      <w:pPr>
        <w:tabs>
          <w:tab w:val="left" w:pos="6120"/>
        </w:tabs>
        <w:rPr>
          <w:sz w:val="18"/>
          <w:szCs w:val="18"/>
        </w:rPr>
      </w:pPr>
      <w:r>
        <w:rPr>
          <w:rFonts w:ascii="Segoe UI" w:hAnsi="Segoe UI" w:cs="Segoe UI"/>
          <w:color w:val="212121"/>
          <w:sz w:val="23"/>
          <w:szCs w:val="23"/>
          <w:shd w:val="clear" w:color="auto" w:fill="FFFFFF"/>
        </w:rPr>
        <w:t>                                                                                                                                          -</w:t>
      </w:r>
      <w:r w:rsidRPr="002A7F9E">
        <w:rPr>
          <w:rFonts w:ascii="Segoe UI" w:hAnsi="Segoe UI" w:cs="Segoe UI"/>
          <w:color w:val="212121"/>
          <w:sz w:val="18"/>
          <w:szCs w:val="18"/>
          <w:shd w:val="clear" w:color="auto" w:fill="FFFFFF"/>
        </w:rPr>
        <w:t>Traveling E</w:t>
      </w:r>
      <w:r>
        <w:rPr>
          <w:rFonts w:ascii="Segoe UI" w:hAnsi="Segoe UI" w:cs="Segoe UI"/>
          <w:color w:val="212121"/>
          <w:sz w:val="18"/>
          <w:szCs w:val="18"/>
          <w:shd w:val="clear" w:color="auto" w:fill="FFFFFF"/>
        </w:rPr>
        <w:t>xhibits/Exhibit Manager and</w:t>
      </w:r>
      <w:r w:rsidRPr="002A7F9E">
        <w:rPr>
          <w:rFonts w:ascii="Segoe UI" w:hAnsi="Segoe UI" w:cs="Segoe UI"/>
          <w:color w:val="212121"/>
          <w:sz w:val="18"/>
          <w:szCs w:val="18"/>
          <w:shd w:val="clear" w:color="auto" w:fill="FFFFFF"/>
        </w:rPr>
        <w:t xml:space="preserve"> Coordinator</w:t>
      </w:r>
    </w:p>
    <w:p w:rsidR="0027496B" w:rsidRDefault="0027496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Default="0060144B" w:rsidP="00261BFD">
      <w:pPr>
        <w:shd w:val="clear" w:color="auto" w:fill="FFFFFF"/>
        <w:spacing w:after="0" w:line="240" w:lineRule="auto"/>
        <w:rPr>
          <w:rFonts w:ascii="Segoe UI" w:eastAsia="Times New Roman" w:hAnsi="Segoe UI" w:cs="Segoe UI"/>
          <w:b/>
          <w:color w:val="212121"/>
          <w:sz w:val="23"/>
          <w:szCs w:val="23"/>
        </w:rPr>
      </w:pP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N.E.W.D Museum, 100 Broadway, St. Louis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Information Management.</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 xml:space="preserve">    The paper will focus on the N.E.W.D Museum on 100 Broadway, St. Louis that was founded in 1956. The mission of the N.E.W.D is to stimulate curiosity as well as serve an educative purpose via collecting, conserving and exhibiting art that is of American origin; mainly from the St. Louis region and the surrounding areas. The museum’s collection consists of about fifteen thousand items of Western American art plus fine art all of which is documented and cared for by the curator, assistant curator, and the registrar. To facilitate efficient management of all the data on the collection in the museum, there is a record system in place whose main components are discussed below.</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1.    Board of Trustees Records.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Board of Trustees represents the leading authority at N.E.W.D Museum. As such, most of the records concerning the Board of Trustees about management and leadership of the museum. The records include:</w:t>
      </w:r>
    </w:p>
    <w:p w:rsidR="0060144B" w:rsidRPr="0060144B" w:rsidRDefault="0060144B" w:rsidP="0060144B">
      <w:pPr>
        <w:numPr>
          <w:ilvl w:val="0"/>
          <w:numId w:val="8"/>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Museum policies and procedures, including any bylaws that apply to how the museum is run.</w:t>
      </w:r>
    </w:p>
    <w:p w:rsidR="0060144B" w:rsidRPr="0060144B" w:rsidRDefault="0060144B" w:rsidP="0060144B">
      <w:pPr>
        <w:numPr>
          <w:ilvl w:val="0"/>
          <w:numId w:val="8"/>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Minutes of the Board of Trustee meetings that include information on the topics discussed and the conclusions made.</w:t>
      </w:r>
    </w:p>
    <w:p w:rsidR="0060144B" w:rsidRPr="0060144B" w:rsidRDefault="0060144B" w:rsidP="0060144B">
      <w:pPr>
        <w:numPr>
          <w:ilvl w:val="0"/>
          <w:numId w:val="8"/>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Records on the financial status of the museum over the entire period of its existence.</w:t>
      </w:r>
    </w:p>
    <w:p w:rsidR="0060144B" w:rsidRPr="0060144B" w:rsidRDefault="0060144B" w:rsidP="0060144B">
      <w:pPr>
        <w:numPr>
          <w:ilvl w:val="0"/>
          <w:numId w:val="8"/>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Annual reports made on department performance concerning museum events.</w:t>
      </w:r>
    </w:p>
    <w:p w:rsidR="0060144B" w:rsidRPr="0060144B" w:rsidRDefault="0060144B" w:rsidP="0060144B">
      <w:pPr>
        <w:numPr>
          <w:ilvl w:val="0"/>
          <w:numId w:val="8"/>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Decisions achieved by the Board of Trustees that have the potential to alter how the N.E.W.D Museum functions.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2.    Director Records.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director is the second in the chain of command and they oversee the staff at N.E.W.D Museum. The director is expected to manage the daily running of museum activities, ensuring that the museum’s mission is being fulfilled. The Director records at N.E.W.D Museum consist of all documentation that pertains to the director’s office including all records from previous office holders since the museum was founded. To maintain and facilitate ease of access of information as well as the order of relevance to the present-day director, the information is organized chronologically and entails the following:</w:t>
      </w:r>
    </w:p>
    <w:p w:rsidR="0060144B" w:rsidRPr="0060144B" w:rsidRDefault="0060144B" w:rsidP="0060144B">
      <w:pPr>
        <w:numPr>
          <w:ilvl w:val="0"/>
          <w:numId w:val="7"/>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Programming information on museum activities including artist performances in the museum, exhibitions, and displays of permanent museum collections.</w:t>
      </w:r>
    </w:p>
    <w:p w:rsidR="0060144B" w:rsidRPr="0060144B" w:rsidRDefault="0060144B" w:rsidP="0060144B">
      <w:pPr>
        <w:numPr>
          <w:ilvl w:val="0"/>
          <w:numId w:val="7"/>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Staff records with detailed information on who was hired when as well as the role they were assigned within the museum.</w:t>
      </w:r>
    </w:p>
    <w:p w:rsidR="0060144B" w:rsidRPr="0060144B" w:rsidRDefault="0060144B" w:rsidP="0060144B">
      <w:pPr>
        <w:numPr>
          <w:ilvl w:val="0"/>
          <w:numId w:val="7"/>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Fundraising records that include detailed accounts of who donate what and how it was allocated within the museum to facilitate the realization of its vision.</w:t>
      </w:r>
    </w:p>
    <w:p w:rsidR="0060144B" w:rsidRPr="0060144B" w:rsidRDefault="0060144B" w:rsidP="0060144B">
      <w:pPr>
        <w:numPr>
          <w:ilvl w:val="0"/>
          <w:numId w:val="7"/>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Records of meetings held with the board, which the director oversees that include information on the current as well as the potential board members.</w:t>
      </w:r>
    </w:p>
    <w:p w:rsidR="0060144B" w:rsidRPr="0060144B" w:rsidRDefault="0060144B" w:rsidP="0060144B">
      <w:pPr>
        <w:numPr>
          <w:ilvl w:val="0"/>
          <w:numId w:val="7"/>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N.E.W.D Museum budget that determines what funds are allocated to what activities within the museum.</w:t>
      </w:r>
    </w:p>
    <w:p w:rsidR="0060144B" w:rsidRPr="0060144B" w:rsidRDefault="0060144B" w:rsidP="0060144B">
      <w:pPr>
        <w:numPr>
          <w:ilvl w:val="0"/>
          <w:numId w:val="7"/>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Legal records comprising of any legal matters that the museum has had to deal with since it was founded.</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lastRenderedPageBreak/>
        <w:t>3.    Staff Records.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Apparently, without the museum staff, it would be impossible to run the institution. As such, staff records detail accounts of:</w:t>
      </w:r>
    </w:p>
    <w:p w:rsidR="0060144B" w:rsidRPr="0060144B" w:rsidRDefault="0060144B" w:rsidP="0060144B">
      <w:pPr>
        <w:numPr>
          <w:ilvl w:val="0"/>
          <w:numId w:val="6"/>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Occupants of certain staff positions (including curator and register) within specific periods as well as a detailed account of the role they played/play within the museum.</w:t>
      </w:r>
    </w:p>
    <w:p w:rsidR="0060144B" w:rsidRPr="0060144B" w:rsidRDefault="0060144B" w:rsidP="0060144B">
      <w:pPr>
        <w:numPr>
          <w:ilvl w:val="0"/>
          <w:numId w:val="6"/>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terms of employment of institutional staff members and personal information relevant to each employee.</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4.    Curatorial Records.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Curator records consist of detailed information on the collection within N.E.W.D Museum. That is:</w:t>
      </w:r>
    </w:p>
    <w:p w:rsidR="0060144B" w:rsidRPr="0060144B" w:rsidRDefault="0060144B" w:rsidP="0060144B">
      <w:pPr>
        <w:numPr>
          <w:ilvl w:val="0"/>
          <w:numId w:val="5"/>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Information on all items in the museum collection including the collection date, where they were collected from and their relevance to the museum collection.</w:t>
      </w:r>
    </w:p>
    <w:p w:rsidR="0060144B" w:rsidRPr="0060144B" w:rsidRDefault="0060144B" w:rsidP="0060144B">
      <w:pPr>
        <w:numPr>
          <w:ilvl w:val="0"/>
          <w:numId w:val="5"/>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Records of exhibits in art galleries.</w:t>
      </w:r>
    </w:p>
    <w:p w:rsidR="0060144B" w:rsidRPr="0060144B" w:rsidRDefault="0060144B" w:rsidP="0060144B">
      <w:pPr>
        <w:numPr>
          <w:ilvl w:val="0"/>
          <w:numId w:val="5"/>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Information on the new collections including concerning their nature, the price it took to acquire them and the value they add to the museum collection.</w:t>
      </w:r>
    </w:p>
    <w:p w:rsidR="0060144B" w:rsidRPr="0060144B" w:rsidRDefault="0060144B" w:rsidP="0060144B">
      <w:pPr>
        <w:numPr>
          <w:ilvl w:val="0"/>
          <w:numId w:val="9"/>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Conservation records.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These records comprised of the all documentation performed by the museum’s conservation lab team pertaining to the different restoration and conservation process of the objects and artifacts. These documents may be files contain analytical information of every collection’s object, treatment history of artifacts in the Museum’s collections and a detailed description of the treatment that was happening for any of the collection’s object in the past, condition reports, and dairies of the conservators’ daily activities.</w:t>
      </w:r>
    </w:p>
    <w:p w:rsidR="0060144B" w:rsidRPr="0060144B" w:rsidRDefault="0060144B" w:rsidP="0060144B">
      <w:pPr>
        <w:numPr>
          <w:ilvl w:val="0"/>
          <w:numId w:val="9"/>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Special Event Records.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Records on the special events at N.E.W.D Museum are kept determining the frequency as well as the specific dates of the special events that the museum holds. Similarly, details of each event are laid out comprehensively to serve a reference point for organizing teams.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During collection, the N.E.W.D museum may acquire objects in various ways such as gift, purchase, exchange, contracts and field collection which is subject to outlined restrictions as per individual collection strategies. The physical files are purposely used for storing a group of related records. The database, on the other hand, is used in registering an integrated collection of logically related files, managed by a system software. Each physical file and database of every artifact in N.E.W.D’s permanent collection bears evidence for a legal title.</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Numbering System.</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 xml:space="preserve">The numbering system at N.E.W.D Museum was established to ensure that the collection in the institution is cared for and safeguarded through the tracking and recording of the same in a standardized numbering system of all items of the museum collection. Also, the accession number must be an identification number that allows ease of readability as well as the accession of the required document. The Thus, every item in the museum collection is assigned a number in the museum database maintained by registration staff who are under the management of the registrar. Physically, labels are placed on all items in the museum collection depending on their status as well as type. For instance, if a certain group of artifacts in the museum has the last artifact with </w:t>
      </w:r>
      <w:r w:rsidRPr="0060144B">
        <w:rPr>
          <w:rFonts w:ascii="Segoe UI" w:eastAsia="Times New Roman" w:hAnsi="Segoe UI" w:cs="Segoe UI"/>
          <w:b/>
          <w:color w:val="212121"/>
          <w:sz w:val="23"/>
          <w:szCs w:val="23"/>
        </w:rPr>
        <w:lastRenderedPageBreak/>
        <w:t xml:space="preserve">accession number 900, the next object will have accession number 901, i.e., it takes the next sequential number, The director of the museum manages all matters concerning the numbering system in at N.E.W.D Museum. </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N.E.W.D Museum practices the three- numbering system in accessing artifacts preserved its departments. This mode of numbering is found to be systematic, unique, flexible, stretchy and dependable, very simple and clear to comprehend hence it links the object to the exact documentation.</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a). Active Collection Numbering System.</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permanent collection at N.E.W.D Museum is numbered in relation with accession numbers of the items collected. Each item in the museum’s collection has a unique accession number which is separated into three parts, defining the period in which the items were collected. An example of an accession number is N.E.W.D 1990.08.0005.</w:t>
      </w:r>
    </w:p>
    <w:p w:rsidR="0060144B" w:rsidRPr="0060144B" w:rsidRDefault="0060144B" w:rsidP="0060144B">
      <w:pPr>
        <w:numPr>
          <w:ilvl w:val="0"/>
          <w:numId w:val="4"/>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initial part comprises of four characters (N.E.W.D), a prefix signifying the abbreviation of the museum name designed by the museum for easy identification of its properties.</w:t>
      </w:r>
    </w:p>
    <w:p w:rsidR="0060144B" w:rsidRPr="0060144B" w:rsidRDefault="0060144B" w:rsidP="0060144B">
      <w:pPr>
        <w:numPr>
          <w:ilvl w:val="0"/>
          <w:numId w:val="4"/>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second part is the four-digit number depicts the year of acquisition of the object or the acquirement was formally accessioned into collection.</w:t>
      </w:r>
    </w:p>
    <w:p w:rsidR="0060144B" w:rsidRPr="0060144B" w:rsidRDefault="0060144B" w:rsidP="0060144B">
      <w:pPr>
        <w:numPr>
          <w:ilvl w:val="0"/>
          <w:numId w:val="4"/>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third part comprises of two digit number that follows represents the chronological order in which accession was acquired. Subsequently, the number is reset to zero at the beginning of every new year hence the acquisition in January every new year will bear number (01) that is assigned in a specified sequence within a year for all objects or groups of the same that are obtained from a specific source. Resetting of the number bat the beginning of every year is significant as it prevents the number from growing too large.</w:t>
      </w:r>
    </w:p>
    <w:p w:rsidR="0060144B" w:rsidRPr="0060144B" w:rsidRDefault="0060144B" w:rsidP="0060144B">
      <w:pPr>
        <w:numPr>
          <w:ilvl w:val="0"/>
          <w:numId w:val="3"/>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fourth part of the number accounts for a unique four-digit number allocated progressively for each object collected in a certain year within a group of items from a specific source.</w:t>
      </w:r>
    </w:p>
    <w:p w:rsidR="0060144B" w:rsidRPr="0060144B" w:rsidRDefault="0060144B" w:rsidP="0060144B">
      <w:pPr>
        <w:numPr>
          <w:ilvl w:val="0"/>
          <w:numId w:val="3"/>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However, in the case where the object has many component or number of pieces, letters (a, b, c, d etc.) are used to signify ever object and its components. The rationale is that letters portrays appealing and clearest imitations to the condition of the artifact than digits.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 xml:space="preserve">In summary, the N.E.W.D museum’s numbering system has outlined four essential pieces of information in the following order; </w:t>
      </w:r>
    </w:p>
    <w:p w:rsidR="0060144B" w:rsidRPr="0060144B" w:rsidRDefault="0060144B" w:rsidP="0060144B">
      <w:pPr>
        <w:numPr>
          <w:ilvl w:val="0"/>
          <w:numId w:val="2"/>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Institutions abbreviation (N.E.W.D).</w:t>
      </w:r>
    </w:p>
    <w:p w:rsidR="0060144B" w:rsidRPr="0060144B" w:rsidRDefault="0060144B" w:rsidP="0060144B">
      <w:pPr>
        <w:numPr>
          <w:ilvl w:val="0"/>
          <w:numId w:val="2"/>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Year of accession. (1990).</w:t>
      </w:r>
    </w:p>
    <w:p w:rsidR="0060144B" w:rsidRPr="0060144B" w:rsidRDefault="0060144B" w:rsidP="0060144B">
      <w:pPr>
        <w:numPr>
          <w:ilvl w:val="0"/>
          <w:numId w:val="2"/>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number of the gift is the specified year.</w:t>
      </w:r>
    </w:p>
    <w:p w:rsidR="0060144B" w:rsidRPr="0060144B" w:rsidRDefault="0060144B" w:rsidP="0060144B">
      <w:pPr>
        <w:numPr>
          <w:ilvl w:val="0"/>
          <w:numId w:val="2"/>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number of items in the gift (artifact).</w:t>
      </w:r>
    </w:p>
    <w:p w:rsidR="0060144B" w:rsidRPr="0060144B" w:rsidRDefault="0060144B" w:rsidP="0060144B">
      <w:pPr>
        <w:numPr>
          <w:ilvl w:val="0"/>
          <w:numId w:val="2"/>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letters at the end of the accessions number showing different components of the same object.</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b). Transitional Objects Numbering System.</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 xml:space="preserve">Transitional objects can also be referred to like objects that are loaned to N.E.W.D Museum. The numbering system that applies to such objects is incoming numbers.  An example of such a number is 1987-00854. The number has two parts that are separated by a </w:t>
      </w:r>
      <w:r w:rsidRPr="0060144B">
        <w:rPr>
          <w:rFonts w:ascii="Segoe UI" w:eastAsia="Times New Roman" w:hAnsi="Segoe UI" w:cs="Segoe UI"/>
          <w:b/>
          <w:color w:val="212121"/>
          <w:sz w:val="23"/>
          <w:szCs w:val="23"/>
        </w:rPr>
        <w:lastRenderedPageBreak/>
        <w:t>hyphen. It is allocated to items that are to spend less than two days in the museum to track them while they are within the institution.</w:t>
      </w:r>
    </w:p>
    <w:p w:rsidR="0060144B" w:rsidRPr="0060144B" w:rsidRDefault="0060144B" w:rsidP="0060144B">
      <w:pPr>
        <w:numPr>
          <w:ilvl w:val="0"/>
          <w:numId w:val="1"/>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first four digits are the first part of the number accounting for the item's year of acquisition by the museum.</w:t>
      </w:r>
    </w:p>
    <w:p w:rsidR="0060144B" w:rsidRPr="0060144B" w:rsidRDefault="0060144B" w:rsidP="0060144B">
      <w:pPr>
        <w:numPr>
          <w:ilvl w:val="0"/>
          <w:numId w:val="1"/>
        </w:num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The five digits are making up the second part of the number which is allocated progressively referencing the specific year.</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c). Loans.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In some cases, institutions might operate with artifacts that do not belong to them, but they have them on loan from private collectors and other museums. In this approach, the objects will follow the regular numbering techniques but with an exception. They will be prefaced with letter (L). The typical loan number will appear as: (L. N.E.W.D. 1980.08.0006).</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d). Temporary holdings.</w:t>
      </w:r>
    </w:p>
    <w:p w:rsidR="0060144B" w:rsidRPr="0060144B" w:rsidRDefault="0060144B" w:rsidP="0060144B">
      <w:pPr>
        <w:shd w:val="clear" w:color="auto" w:fill="FFFFFF"/>
        <w:spacing w:after="0" w:line="240" w:lineRule="auto"/>
        <w:rPr>
          <w:rFonts w:ascii="Segoe UI" w:eastAsia="Times New Roman" w:hAnsi="Segoe UI" w:cs="Segoe UI"/>
          <w:b/>
          <w:color w:val="212121"/>
          <w:sz w:val="23"/>
          <w:szCs w:val="23"/>
        </w:rPr>
      </w:pPr>
      <w:r w:rsidRPr="0060144B">
        <w:rPr>
          <w:rFonts w:ascii="Segoe UI" w:eastAsia="Times New Roman" w:hAnsi="Segoe UI" w:cs="Segoe UI"/>
          <w:b/>
          <w:color w:val="212121"/>
          <w:sz w:val="23"/>
          <w:szCs w:val="23"/>
        </w:rPr>
        <w:t>When by chance the museum temporarily acquires artifacts by either temporary loan, potential acquisition, or exhibition or when the object was forgotten by dealers in the organization, they should be preserved. To ascertain this, they are assigned temporary tracking code for the period they remain under the museum operation before accessing the owner. The pieces obey the same numbering procedure but with an exception. The accessory number is prefaced by (TL). Immediately after issuing the object to the owner, the number is discarded. This form of numbering is beneficial since it enables the organization to realize with ease what doesn’t belong to it hence economizing time.</w:t>
      </w:r>
    </w:p>
    <w:p w:rsidR="0060144B" w:rsidRPr="00261BFD" w:rsidRDefault="0060144B" w:rsidP="00261BFD">
      <w:pPr>
        <w:shd w:val="clear" w:color="auto" w:fill="FFFFFF"/>
        <w:spacing w:after="0" w:line="240" w:lineRule="auto"/>
        <w:rPr>
          <w:rFonts w:ascii="Segoe UI" w:eastAsia="Times New Roman" w:hAnsi="Segoe UI" w:cs="Segoe UI"/>
          <w:b/>
          <w:color w:val="212121"/>
          <w:sz w:val="23"/>
          <w:szCs w:val="23"/>
        </w:rPr>
      </w:pPr>
      <w:bookmarkStart w:id="0" w:name="_GoBack"/>
      <w:bookmarkEnd w:id="0"/>
    </w:p>
    <w:sectPr w:rsidR="0060144B" w:rsidRPr="00261BFD" w:rsidSect="00AE05E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91DC5"/>
    <w:multiLevelType w:val="hybridMultilevel"/>
    <w:tmpl w:val="343A11BE"/>
    <w:lvl w:ilvl="0" w:tplc="1194DAE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874574"/>
    <w:multiLevelType w:val="hybridMultilevel"/>
    <w:tmpl w:val="7E224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591F1E"/>
    <w:multiLevelType w:val="hybridMultilevel"/>
    <w:tmpl w:val="CFCA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D41378"/>
    <w:multiLevelType w:val="hybridMultilevel"/>
    <w:tmpl w:val="26EA2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BD7502"/>
    <w:multiLevelType w:val="hybridMultilevel"/>
    <w:tmpl w:val="46080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046A50"/>
    <w:multiLevelType w:val="hybridMultilevel"/>
    <w:tmpl w:val="B55E6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0B6A07"/>
    <w:multiLevelType w:val="hybridMultilevel"/>
    <w:tmpl w:val="981C0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F45C25"/>
    <w:multiLevelType w:val="hybridMultilevel"/>
    <w:tmpl w:val="8B642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527C4B"/>
    <w:multiLevelType w:val="hybridMultilevel"/>
    <w:tmpl w:val="3886E7B4"/>
    <w:lvl w:ilvl="0" w:tplc="04090019">
      <w:start w:val="1"/>
      <w:numFmt w:val="low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8"/>
  </w:num>
  <w:num w:numId="3">
    <w:abstractNumId w:val="5"/>
  </w:num>
  <w:num w:numId="4">
    <w:abstractNumId w:val="6"/>
  </w:num>
  <w:num w:numId="5">
    <w:abstractNumId w:val="1"/>
  </w:num>
  <w:num w:numId="6">
    <w:abstractNumId w:val="7"/>
  </w:num>
  <w:num w:numId="7">
    <w:abstractNumId w:val="2"/>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3C2"/>
    <w:rsid w:val="00054C54"/>
    <w:rsid w:val="00083A72"/>
    <w:rsid w:val="0013595C"/>
    <w:rsid w:val="002353C2"/>
    <w:rsid w:val="0025153E"/>
    <w:rsid w:val="00261BFD"/>
    <w:rsid w:val="0027496B"/>
    <w:rsid w:val="002A7F9E"/>
    <w:rsid w:val="003656B2"/>
    <w:rsid w:val="003B7649"/>
    <w:rsid w:val="0060144B"/>
    <w:rsid w:val="00686761"/>
    <w:rsid w:val="006A515F"/>
    <w:rsid w:val="007A4894"/>
    <w:rsid w:val="007D5A46"/>
    <w:rsid w:val="00845536"/>
    <w:rsid w:val="008F13D6"/>
    <w:rsid w:val="00AE05EE"/>
    <w:rsid w:val="00BB513B"/>
    <w:rsid w:val="00E577D8"/>
    <w:rsid w:val="00F60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3B49C"/>
  <w15:chartTrackingRefBased/>
  <w15:docId w15:val="{DB20DE49-F85D-470F-80E0-9779D1D8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2524">
      <w:bodyDiv w:val="1"/>
      <w:marLeft w:val="0"/>
      <w:marRight w:val="0"/>
      <w:marTop w:val="0"/>
      <w:marBottom w:val="0"/>
      <w:divBdr>
        <w:top w:val="none" w:sz="0" w:space="0" w:color="auto"/>
        <w:left w:val="none" w:sz="0" w:space="0" w:color="auto"/>
        <w:bottom w:val="none" w:sz="0" w:space="0" w:color="auto"/>
        <w:right w:val="none" w:sz="0" w:space="0" w:color="auto"/>
      </w:divBdr>
      <w:divsChild>
        <w:div w:id="1644043898">
          <w:marLeft w:val="0"/>
          <w:marRight w:val="0"/>
          <w:marTop w:val="0"/>
          <w:marBottom w:val="0"/>
          <w:divBdr>
            <w:top w:val="none" w:sz="0" w:space="0" w:color="auto"/>
            <w:left w:val="none" w:sz="0" w:space="0" w:color="auto"/>
            <w:bottom w:val="none" w:sz="0" w:space="0" w:color="auto"/>
            <w:right w:val="none" w:sz="0" w:space="0" w:color="auto"/>
          </w:divBdr>
        </w:div>
        <w:div w:id="1182159024">
          <w:marLeft w:val="0"/>
          <w:marRight w:val="0"/>
          <w:marTop w:val="0"/>
          <w:marBottom w:val="0"/>
          <w:divBdr>
            <w:top w:val="none" w:sz="0" w:space="0" w:color="auto"/>
            <w:left w:val="none" w:sz="0" w:space="0" w:color="auto"/>
            <w:bottom w:val="none" w:sz="0" w:space="0" w:color="auto"/>
            <w:right w:val="none" w:sz="0" w:space="0" w:color="auto"/>
          </w:divBdr>
        </w:div>
      </w:divsChild>
    </w:div>
    <w:div w:id="1716614965">
      <w:bodyDiv w:val="1"/>
      <w:marLeft w:val="0"/>
      <w:marRight w:val="0"/>
      <w:marTop w:val="0"/>
      <w:marBottom w:val="0"/>
      <w:divBdr>
        <w:top w:val="none" w:sz="0" w:space="0" w:color="auto"/>
        <w:left w:val="none" w:sz="0" w:space="0" w:color="auto"/>
        <w:bottom w:val="none" w:sz="0" w:space="0" w:color="auto"/>
        <w:right w:val="none" w:sz="0" w:space="0" w:color="auto"/>
      </w:divBdr>
      <w:divsChild>
        <w:div w:id="601454285">
          <w:marLeft w:val="0"/>
          <w:marRight w:val="0"/>
          <w:marTop w:val="0"/>
          <w:marBottom w:val="0"/>
          <w:divBdr>
            <w:top w:val="none" w:sz="0" w:space="0" w:color="auto"/>
            <w:left w:val="none" w:sz="0" w:space="0" w:color="auto"/>
            <w:bottom w:val="none" w:sz="0" w:space="0" w:color="auto"/>
            <w:right w:val="none" w:sz="0" w:space="0" w:color="auto"/>
          </w:divBdr>
        </w:div>
        <w:div w:id="1247763352">
          <w:marLeft w:val="0"/>
          <w:marRight w:val="0"/>
          <w:marTop w:val="0"/>
          <w:marBottom w:val="0"/>
          <w:divBdr>
            <w:top w:val="none" w:sz="0" w:space="0" w:color="auto"/>
            <w:left w:val="none" w:sz="0" w:space="0" w:color="auto"/>
            <w:bottom w:val="none" w:sz="0" w:space="0" w:color="auto"/>
            <w:right w:val="none" w:sz="0" w:space="0" w:color="auto"/>
          </w:divBdr>
        </w:div>
        <w:div w:id="1997567148">
          <w:marLeft w:val="0"/>
          <w:marRight w:val="0"/>
          <w:marTop w:val="0"/>
          <w:marBottom w:val="0"/>
          <w:divBdr>
            <w:top w:val="none" w:sz="0" w:space="0" w:color="auto"/>
            <w:left w:val="none" w:sz="0" w:space="0" w:color="auto"/>
            <w:bottom w:val="none" w:sz="0" w:space="0" w:color="auto"/>
            <w:right w:val="none" w:sz="0" w:space="0" w:color="auto"/>
          </w:divBdr>
        </w:div>
        <w:div w:id="112789604">
          <w:marLeft w:val="0"/>
          <w:marRight w:val="0"/>
          <w:marTop w:val="0"/>
          <w:marBottom w:val="0"/>
          <w:divBdr>
            <w:top w:val="none" w:sz="0" w:space="0" w:color="auto"/>
            <w:left w:val="none" w:sz="0" w:space="0" w:color="auto"/>
            <w:bottom w:val="none" w:sz="0" w:space="0" w:color="auto"/>
            <w:right w:val="none" w:sz="0" w:space="0" w:color="auto"/>
          </w:divBdr>
        </w:div>
        <w:div w:id="2062752368">
          <w:marLeft w:val="0"/>
          <w:marRight w:val="0"/>
          <w:marTop w:val="0"/>
          <w:marBottom w:val="0"/>
          <w:divBdr>
            <w:top w:val="none" w:sz="0" w:space="0" w:color="auto"/>
            <w:left w:val="none" w:sz="0" w:space="0" w:color="auto"/>
            <w:bottom w:val="none" w:sz="0" w:space="0" w:color="auto"/>
            <w:right w:val="none" w:sz="0" w:space="0" w:color="auto"/>
          </w:divBdr>
        </w:div>
        <w:div w:id="954019971">
          <w:marLeft w:val="0"/>
          <w:marRight w:val="0"/>
          <w:marTop w:val="0"/>
          <w:marBottom w:val="0"/>
          <w:divBdr>
            <w:top w:val="none" w:sz="0" w:space="0" w:color="auto"/>
            <w:left w:val="none" w:sz="0" w:space="0" w:color="auto"/>
            <w:bottom w:val="none" w:sz="0" w:space="0" w:color="auto"/>
            <w:right w:val="none" w:sz="0" w:space="0" w:color="auto"/>
          </w:divBdr>
        </w:div>
        <w:div w:id="599409577">
          <w:marLeft w:val="0"/>
          <w:marRight w:val="0"/>
          <w:marTop w:val="0"/>
          <w:marBottom w:val="0"/>
          <w:divBdr>
            <w:top w:val="none" w:sz="0" w:space="0" w:color="auto"/>
            <w:left w:val="none" w:sz="0" w:space="0" w:color="auto"/>
            <w:bottom w:val="none" w:sz="0" w:space="0" w:color="auto"/>
            <w:right w:val="none" w:sz="0" w:space="0" w:color="auto"/>
          </w:divBdr>
        </w:div>
        <w:div w:id="1340499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1858</Words>
  <Characters>10595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Seton Hall University</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User</dc:creator>
  <cp:keywords/>
  <dc:description/>
  <cp:lastModifiedBy>wael2014</cp:lastModifiedBy>
  <cp:revision>3</cp:revision>
  <dcterms:created xsi:type="dcterms:W3CDTF">2017-09-05T17:41:00Z</dcterms:created>
  <dcterms:modified xsi:type="dcterms:W3CDTF">2017-09-24T17:31:00Z</dcterms:modified>
</cp:coreProperties>
</file>